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shd w:val="clear" w:color="auto" w:fill="FFFFFF"/>
        <w:tblCellMar>
          <w:left w:w="0" w:type="dxa"/>
          <w:right w:w="0" w:type="dxa"/>
        </w:tblCellMar>
        <w:tblLook w:val="04A0" w:firstRow="1" w:lastRow="0" w:firstColumn="1" w:lastColumn="0" w:noHBand="0" w:noVBand="1"/>
      </w:tblPr>
      <w:tblGrid>
        <w:gridCol w:w="9072"/>
      </w:tblGrid>
      <w:tr w:rsidR="003B313C" w:rsidTr="003B313C">
        <w:tc>
          <w:tcPr>
            <w:tcW w:w="0" w:type="auto"/>
            <w:shd w:val="clear" w:color="auto" w:fill="FFFFFF"/>
            <w:vAlign w:val="center"/>
            <w:hideMark/>
          </w:tcPr>
          <w:tbl>
            <w:tblPr>
              <w:tblW w:w="0" w:type="auto"/>
              <w:jc w:val="center"/>
              <w:tblCellMar>
                <w:left w:w="0" w:type="dxa"/>
                <w:right w:w="0" w:type="dxa"/>
              </w:tblCellMar>
              <w:tblLook w:val="04A0" w:firstRow="1" w:lastRow="0" w:firstColumn="1" w:lastColumn="0" w:noHBand="0" w:noVBand="1"/>
            </w:tblPr>
            <w:tblGrid>
              <w:gridCol w:w="9072"/>
            </w:tblGrid>
            <w:tr w:rsidR="003B313C">
              <w:trPr>
                <w:jc w:val="center"/>
              </w:trPr>
              <w:tc>
                <w:tcPr>
                  <w:tcW w:w="0" w:type="auto"/>
                </w:tcPr>
                <w:tbl>
                  <w:tblPr>
                    <w:tblW w:w="5000" w:type="pct"/>
                    <w:tblCellMar>
                      <w:left w:w="0" w:type="dxa"/>
                      <w:right w:w="0" w:type="dxa"/>
                    </w:tblCellMar>
                    <w:tblLook w:val="04A0" w:firstRow="1" w:lastRow="0" w:firstColumn="1" w:lastColumn="0" w:noHBand="0" w:noVBand="1"/>
                  </w:tblPr>
                  <w:tblGrid>
                    <w:gridCol w:w="9072"/>
                  </w:tblGrid>
                  <w:tr w:rsidR="003B313C">
                    <w:tc>
                      <w:tcPr>
                        <w:tcW w:w="0" w:type="auto"/>
                        <w:vAlign w:val="center"/>
                        <w:hideMark/>
                      </w:tcPr>
                      <w:tbl>
                        <w:tblPr>
                          <w:tblW w:w="0" w:type="auto"/>
                          <w:tblCellMar>
                            <w:left w:w="0" w:type="dxa"/>
                            <w:right w:w="0" w:type="dxa"/>
                          </w:tblCellMar>
                          <w:tblLook w:val="04A0" w:firstRow="1" w:lastRow="0" w:firstColumn="1" w:lastColumn="0" w:noHBand="0" w:noVBand="1"/>
                        </w:tblPr>
                        <w:tblGrid>
                          <w:gridCol w:w="6"/>
                          <w:gridCol w:w="9060"/>
                          <w:gridCol w:w="6"/>
                        </w:tblGrid>
                        <w:tr w:rsidR="003B313C">
                          <w:tc>
                            <w:tcPr>
                              <w:tcW w:w="6" w:type="dxa"/>
                              <w:shd w:val="clear" w:color="auto" w:fill="FFFFFF"/>
                              <w:vAlign w:val="center"/>
                              <w:hideMark/>
                            </w:tcPr>
                            <w:p w:rsidR="003B313C" w:rsidRDefault="003B313C"/>
                          </w:tc>
                          <w:tc>
                            <w:tcPr>
                              <w:tcW w:w="9750" w:type="dxa"/>
                              <w:vAlign w:val="center"/>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9060"/>
                              </w:tblGrid>
                              <w:tr w:rsidR="003B313C">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60"/>
                                    </w:tblGrid>
                                    <w:tr w:rsidR="003B313C">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060"/>
                                          </w:tblGrid>
                                          <w:tr w:rsidR="003B313C">
                                            <w:tc>
                                              <w:tcPr>
                                                <w:tcW w:w="0" w:type="auto"/>
                                                <w:tcMar>
                                                  <w:top w:w="450" w:type="dxa"/>
                                                  <w:left w:w="450" w:type="dxa"/>
                                                  <w:bottom w:w="450" w:type="dxa"/>
                                                  <w:right w:w="450" w:type="dxa"/>
                                                </w:tcMar>
                                                <w:vAlign w:val="center"/>
                                                <w:hideMark/>
                                              </w:tcPr>
                                              <w:tbl>
                                                <w:tblPr>
                                                  <w:tblpPr w:vertAnchor="text"/>
                                                  <w:tblW w:w="5000" w:type="pct"/>
                                                  <w:tblCellMar>
                                                    <w:left w:w="0" w:type="dxa"/>
                                                    <w:right w:w="0" w:type="dxa"/>
                                                  </w:tblCellMar>
                                                  <w:tblLook w:val="04A0" w:firstRow="1" w:lastRow="0" w:firstColumn="1" w:lastColumn="0" w:noHBand="0" w:noVBand="1"/>
                                                </w:tblPr>
                                                <w:tblGrid>
                                                  <w:gridCol w:w="8160"/>
                                                </w:tblGrid>
                                                <w:tr w:rsidR="003B313C">
                                                  <w:tc>
                                                    <w:tcPr>
                                                      <w:tcW w:w="0" w:type="auto"/>
                                                      <w:vAlign w:val="center"/>
                                                      <w:hideMark/>
                                                    </w:tcPr>
                                                    <w:p w:rsidR="003B313C" w:rsidRDefault="003B313C">
                                                      <w:pPr>
                                                        <w:pStyle w:val="NormalWeb"/>
                                                        <w:spacing w:before="0" w:beforeAutospacing="0" w:after="0" w:afterAutospacing="0"/>
                                                        <w:jc w:val="center"/>
                                                        <w:rPr>
                                                          <w:rFonts w:ascii="Arial" w:hAnsi="Arial" w:cs="Arial"/>
                                                          <w:color w:val="000000"/>
                                                          <w:sz w:val="21"/>
                                                          <w:szCs w:val="21"/>
                                                        </w:rPr>
                                                      </w:pPr>
                                                      <w:bookmarkStart w:id="0" w:name="_GoBack" w:colFirst="0" w:colLast="0"/>
                                                      <w:r>
                                                        <w:rPr>
                                                          <w:rFonts w:ascii="Arial" w:hAnsi="Arial" w:cs="Arial"/>
                                                          <w:color w:val="999999"/>
                                                          <w:sz w:val="17"/>
                                                          <w:szCs w:val="17"/>
                                                        </w:rPr>
                                                        <w:t xml:space="preserve">Flash Info FHP </w:t>
                                                      </w:r>
                                                    </w:p>
                                                    <w:p w:rsidR="003B313C" w:rsidRDefault="003B313C">
                                                      <w:pPr>
                                                        <w:pStyle w:val="NormalWeb"/>
                                                        <w:spacing w:before="0" w:beforeAutospacing="0" w:after="0" w:afterAutospacing="0"/>
                                                        <w:jc w:val="center"/>
                                                        <w:rPr>
                                                          <w:rFonts w:ascii="Arial" w:hAnsi="Arial" w:cs="Arial"/>
                                                          <w:color w:val="000000"/>
                                                          <w:sz w:val="21"/>
                                                          <w:szCs w:val="21"/>
                                                        </w:rPr>
                                                      </w:pPr>
                                                      <w:hyperlink r:id="rId5" w:history="1">
                                                        <w:r>
                                                          <w:rPr>
                                                            <w:rStyle w:val="Lienhypertexte"/>
                                                            <w:rFonts w:ascii="Arial" w:hAnsi="Arial" w:cs="Arial"/>
                                                            <w:color w:val="999999"/>
                                                            <w:sz w:val="17"/>
                                                            <w:szCs w:val="17"/>
                                                          </w:rPr>
                                                          <w:t>Lire l'email dans votre navigateur.</w:t>
                                                        </w:r>
                                                        <w:r>
                                                          <w:rPr>
                                                            <w:rStyle w:val="Lienhypertexte"/>
                                                            <w:rFonts w:ascii="Arial" w:hAnsi="Arial" w:cs="Arial"/>
                                                            <w:color w:val="3E21FF"/>
                                                            <w:sz w:val="18"/>
                                                            <w:szCs w:val="18"/>
                                                          </w:rPr>
                                                          <w:t xml:space="preserve"> </w:t>
                                                        </w:r>
                                                      </w:hyperlink>
                                                    </w:p>
                                                    <w:p w:rsidR="003B313C" w:rsidRDefault="003B313C">
                                                      <w:pPr>
                                                        <w:pStyle w:val="NormalWeb"/>
                                                        <w:spacing w:before="0" w:beforeAutospacing="0" w:after="0" w:afterAutospacing="0" w:line="240" w:lineRule="exact"/>
                                                        <w:rPr>
                                                          <w:rFonts w:ascii="Arial" w:hAnsi="Arial" w:cs="Arial"/>
                                                          <w:color w:val="000000"/>
                                                          <w:sz w:val="21"/>
                                                          <w:szCs w:val="21"/>
                                                        </w:rPr>
                                                      </w:pPr>
                                                      <w:r>
                                                        <w:rPr>
                                                          <w:rFonts w:ascii="Arial" w:hAnsi="Arial" w:cs="Arial"/>
                                                          <w:color w:val="000000"/>
                                                          <w:sz w:val="21"/>
                                                          <w:szCs w:val="21"/>
                                                        </w:rPr>
                                                        <w:t> </w:t>
                                                      </w:r>
                                                    </w:p>
                                                  </w:tc>
                                                </w:tr>
                                              </w:tbl>
                                              <w:p w:rsidR="003B313C" w:rsidRDefault="003B313C">
                                                <w:pPr>
                                                  <w:rPr>
                                                    <w:rFonts w:eastAsia="Times New Roman"/>
                                                    <w:sz w:val="20"/>
                                                    <w:szCs w:val="20"/>
                                                  </w:rPr>
                                                </w:pPr>
                                              </w:p>
                                            </w:tc>
                                          </w:tr>
                                          <w:bookmarkEnd w:id="0"/>
                                        </w:tbl>
                                        <w:p w:rsidR="003B313C" w:rsidRDefault="003B313C">
                                          <w:pPr>
                                            <w:rPr>
                                              <w:rFonts w:eastAsia="Times New Roman"/>
                                              <w:sz w:val="20"/>
                                              <w:szCs w:val="20"/>
                                            </w:rPr>
                                          </w:pPr>
                                        </w:p>
                                      </w:tc>
                                    </w:tr>
                                  </w:tbl>
                                  <w:p w:rsidR="003B313C" w:rsidRDefault="003B313C">
                                    <w:pPr>
                                      <w:jc w:val="center"/>
                                      <w:rPr>
                                        <w:rFonts w:eastAsia="Times New Roman"/>
                                        <w:sz w:val="20"/>
                                        <w:szCs w:val="20"/>
                                      </w:rPr>
                                    </w:pPr>
                                  </w:p>
                                </w:tc>
                              </w:tr>
                            </w:tbl>
                            <w:p w:rsidR="003B313C" w:rsidRDefault="003B313C">
                              <w:pPr>
                                <w:jc w:val="center"/>
                                <w:rPr>
                                  <w:rFonts w:eastAsia="Times New Roman"/>
                                  <w:sz w:val="20"/>
                                  <w:szCs w:val="20"/>
                                </w:rPr>
                              </w:pPr>
                            </w:p>
                          </w:tc>
                          <w:tc>
                            <w:tcPr>
                              <w:tcW w:w="6" w:type="dxa"/>
                              <w:shd w:val="clear" w:color="auto" w:fill="FFFFFF"/>
                              <w:vAlign w:val="center"/>
                              <w:hideMark/>
                            </w:tcPr>
                            <w:p w:rsidR="003B313C" w:rsidRDefault="003B313C">
                              <w:pPr>
                                <w:rPr>
                                  <w:rFonts w:eastAsia="Times New Roman"/>
                                  <w:sz w:val="20"/>
                                  <w:szCs w:val="20"/>
                                </w:rPr>
                              </w:pPr>
                            </w:p>
                          </w:tc>
                        </w:tr>
                      </w:tbl>
                      <w:p w:rsidR="003B313C" w:rsidRDefault="003B313C">
                        <w:pPr>
                          <w:rPr>
                            <w:rFonts w:eastAsia="Times New Roman"/>
                            <w:sz w:val="20"/>
                            <w:szCs w:val="20"/>
                          </w:rPr>
                        </w:pPr>
                      </w:p>
                    </w:tc>
                  </w:tr>
                  <w:tr w:rsidR="003B313C">
                    <w:tc>
                      <w:tcPr>
                        <w:tcW w:w="0" w:type="auto"/>
                        <w:vAlign w:val="center"/>
                        <w:hideMark/>
                      </w:tcPr>
                      <w:tbl>
                        <w:tblPr>
                          <w:tblW w:w="0" w:type="auto"/>
                          <w:tblCellMar>
                            <w:left w:w="0" w:type="dxa"/>
                            <w:right w:w="0" w:type="dxa"/>
                          </w:tblCellMar>
                          <w:tblLook w:val="04A0" w:firstRow="1" w:lastRow="0" w:firstColumn="1" w:lastColumn="0" w:noHBand="0" w:noVBand="1"/>
                        </w:tblPr>
                        <w:tblGrid>
                          <w:gridCol w:w="5"/>
                          <w:gridCol w:w="9061"/>
                          <w:gridCol w:w="6"/>
                        </w:tblGrid>
                        <w:tr w:rsidR="003B313C">
                          <w:tc>
                            <w:tcPr>
                              <w:tcW w:w="6" w:type="dxa"/>
                              <w:shd w:val="clear" w:color="auto" w:fill="FFFFFF"/>
                              <w:vAlign w:val="center"/>
                              <w:hideMark/>
                            </w:tcPr>
                            <w:p w:rsidR="003B313C" w:rsidRDefault="003B313C">
                              <w:pPr>
                                <w:rPr>
                                  <w:rFonts w:eastAsia="Times New Roman"/>
                                  <w:sz w:val="20"/>
                                  <w:szCs w:val="20"/>
                                </w:rPr>
                              </w:pPr>
                            </w:p>
                          </w:tc>
                          <w:tc>
                            <w:tcPr>
                              <w:tcW w:w="9750" w:type="dxa"/>
                              <w:vAlign w:val="center"/>
                              <w:hideMark/>
                            </w:tcPr>
                            <w:tbl>
                              <w:tblPr>
                                <w:tblW w:w="5000" w:type="pct"/>
                                <w:jc w:val="center"/>
                                <w:tblCellMar>
                                  <w:left w:w="0" w:type="dxa"/>
                                  <w:right w:w="0" w:type="dxa"/>
                                </w:tblCellMar>
                                <w:tblLook w:val="04A0" w:firstRow="1" w:lastRow="0" w:firstColumn="1" w:lastColumn="0" w:noHBand="0" w:noVBand="1"/>
                              </w:tblPr>
                              <w:tblGrid>
                                <w:gridCol w:w="9061"/>
                              </w:tblGrid>
                              <w:tr w:rsidR="003B313C">
                                <w:trPr>
                                  <w:jc w:val="center"/>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061"/>
                                    </w:tblGrid>
                                    <w:tr w:rsidR="003B313C">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061"/>
                                          </w:tblGrid>
                                          <w:tr w:rsidR="003B313C">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061"/>
                                                </w:tblGrid>
                                                <w:tr w:rsidR="003B313C">
                                                  <w:trPr>
                                                    <w:jc w:val="center"/>
                                                  </w:trPr>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9061"/>
                                                      </w:tblGrid>
                                                      <w:tr w:rsidR="003B313C">
                                                        <w:trPr>
                                                          <w:jc w:val="center"/>
                                                        </w:trPr>
                                                        <w:tc>
                                                          <w:tcPr>
                                                            <w:tcW w:w="0" w:type="auto"/>
                                                            <w:vAlign w:val="center"/>
                                                            <w:hideMark/>
                                                          </w:tcPr>
                                                          <w:p w:rsidR="003B313C" w:rsidRDefault="003B313C">
                                                            <w:pPr>
                                                              <w:spacing w:line="0" w:lineRule="atLeast"/>
                                                              <w:jc w:val="center"/>
                                                              <w:rPr>
                                                                <w:rFonts w:eastAsia="Times New Roman"/>
                                                                <w:sz w:val="2"/>
                                                                <w:szCs w:val="2"/>
                                                              </w:rPr>
                                                            </w:pPr>
                                                            <w:r>
                                                              <w:rPr>
                                                                <w:rFonts w:eastAsia="Times New Roman"/>
                                                                <w:noProof/>
                                                                <w:sz w:val="2"/>
                                                                <w:szCs w:val="2"/>
                                                              </w:rPr>
                                                              <w:drawing>
                                                                <wp:inline distT="0" distB="0" distL="0" distR="0">
                                                                  <wp:extent cx="6191250" cy="1838325"/>
                                                                  <wp:effectExtent l="0" t="0" r="0" b="9525"/>
                                                                  <wp:docPr id="5" name="Image 5" descr="http://img.news.fhp.fr/5a7b21cdb85b533e9a68774e/vS8fCbgWRWaKeriOWvCOww/aux7Ut_aSTKklmYj4EmM9Q-c99db4d87e91ca1a4b166a5a4f9263e359c067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news.fhp.fr/5a7b21cdb85b533e9a68774e/vS8fCbgWRWaKeriOWvCOww/aux7Ut_aSTKklmYj4EmM9Q-c99db4d87e91ca1a4b166a5a4f9263e359c06748.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1250" cy="1838325"/>
                                                                          </a:xfrm>
                                                                          <a:prstGeom prst="rect">
                                                                            <a:avLst/>
                                                                          </a:prstGeom>
                                                                          <a:noFill/>
                                                                          <a:ln>
                                                                            <a:noFill/>
                                                                          </a:ln>
                                                                        </pic:spPr>
                                                                      </pic:pic>
                                                                    </a:graphicData>
                                                                  </a:graphic>
                                                                </wp:inline>
                                                              </w:drawing>
                                                            </w:r>
                                                          </w:p>
                                                        </w:tc>
                                                      </w:tr>
                                                    </w:tbl>
                                                    <w:p w:rsidR="003B313C" w:rsidRDefault="003B313C">
                                                      <w:pPr>
                                                        <w:jc w:val="center"/>
                                                        <w:rPr>
                                                          <w:rFonts w:eastAsia="Times New Roman"/>
                                                          <w:sz w:val="20"/>
                                                          <w:szCs w:val="20"/>
                                                        </w:rPr>
                                                      </w:pPr>
                                                    </w:p>
                                                  </w:tc>
                                                </w:tr>
                                              </w:tbl>
                                              <w:p w:rsidR="003B313C" w:rsidRDefault="003B313C">
                                                <w:pPr>
                                                  <w:jc w:val="center"/>
                                                  <w:rPr>
                                                    <w:rFonts w:eastAsia="Times New Roman"/>
                                                    <w:sz w:val="20"/>
                                                    <w:szCs w:val="20"/>
                                                  </w:rPr>
                                                </w:pPr>
                                              </w:p>
                                            </w:tc>
                                          </w:tr>
                                        </w:tbl>
                                        <w:p w:rsidR="003B313C" w:rsidRDefault="003B313C">
                                          <w:pPr>
                                            <w:rPr>
                                              <w:rFonts w:eastAsia="Times New Roman"/>
                                              <w:sz w:val="20"/>
                                              <w:szCs w:val="20"/>
                                            </w:rPr>
                                          </w:pPr>
                                        </w:p>
                                      </w:tc>
                                    </w:tr>
                                  </w:tbl>
                                  <w:p w:rsidR="003B313C" w:rsidRDefault="003B313C">
                                    <w:pPr>
                                      <w:jc w:val="center"/>
                                      <w:rPr>
                                        <w:rFonts w:eastAsia="Times New Roman"/>
                                        <w:sz w:val="20"/>
                                        <w:szCs w:val="20"/>
                                      </w:rPr>
                                    </w:pPr>
                                  </w:p>
                                </w:tc>
                              </w:tr>
                            </w:tbl>
                            <w:p w:rsidR="003B313C" w:rsidRDefault="003B313C">
                              <w:pPr>
                                <w:jc w:val="center"/>
                                <w:rPr>
                                  <w:rFonts w:eastAsia="Times New Roman"/>
                                  <w:sz w:val="20"/>
                                  <w:szCs w:val="20"/>
                                </w:rPr>
                              </w:pPr>
                            </w:p>
                          </w:tc>
                          <w:tc>
                            <w:tcPr>
                              <w:tcW w:w="6" w:type="dxa"/>
                              <w:shd w:val="clear" w:color="auto" w:fill="FFFFFF"/>
                              <w:vAlign w:val="center"/>
                              <w:hideMark/>
                            </w:tcPr>
                            <w:p w:rsidR="003B313C" w:rsidRDefault="003B313C">
                              <w:pPr>
                                <w:rPr>
                                  <w:rFonts w:eastAsia="Times New Roman"/>
                                  <w:sz w:val="20"/>
                                  <w:szCs w:val="20"/>
                                </w:rPr>
                              </w:pPr>
                            </w:p>
                          </w:tc>
                        </w:tr>
                      </w:tbl>
                      <w:p w:rsidR="003B313C" w:rsidRDefault="003B313C">
                        <w:pPr>
                          <w:rPr>
                            <w:rFonts w:eastAsia="Times New Roman"/>
                            <w:sz w:val="20"/>
                            <w:szCs w:val="20"/>
                          </w:rPr>
                        </w:pPr>
                      </w:p>
                    </w:tc>
                  </w:tr>
                </w:tbl>
                <w:p w:rsidR="003B313C" w:rsidRDefault="003B313C">
                  <w:pPr>
                    <w:rPr>
                      <w:rFonts w:eastAsia="Times New Roman"/>
                      <w:vanish/>
                    </w:rPr>
                  </w:pPr>
                </w:p>
                <w:tbl>
                  <w:tblPr>
                    <w:tblW w:w="5000" w:type="pct"/>
                    <w:tblCellMar>
                      <w:left w:w="0" w:type="dxa"/>
                      <w:right w:w="0" w:type="dxa"/>
                    </w:tblCellMar>
                    <w:tblLook w:val="04A0" w:firstRow="1" w:lastRow="0" w:firstColumn="1" w:lastColumn="0" w:noHBand="0" w:noVBand="1"/>
                  </w:tblPr>
                  <w:tblGrid>
                    <w:gridCol w:w="9072"/>
                  </w:tblGrid>
                  <w:tr w:rsidR="003B313C">
                    <w:trPr>
                      <w:hidden/>
                    </w:trPr>
                    <w:tc>
                      <w:tcPr>
                        <w:tcW w:w="0" w:type="auto"/>
                        <w:vAlign w:val="center"/>
                        <w:hideMark/>
                      </w:tcPr>
                      <w:tbl>
                        <w:tblPr>
                          <w:tblW w:w="0" w:type="auto"/>
                          <w:tblCellMar>
                            <w:left w:w="0" w:type="dxa"/>
                            <w:right w:w="0" w:type="dxa"/>
                          </w:tblCellMar>
                          <w:tblLook w:val="04A0" w:firstRow="1" w:lastRow="0" w:firstColumn="1" w:lastColumn="0" w:noHBand="0" w:noVBand="1"/>
                        </w:tblPr>
                        <w:tblGrid>
                          <w:gridCol w:w="6"/>
                          <w:gridCol w:w="9060"/>
                          <w:gridCol w:w="6"/>
                        </w:tblGrid>
                        <w:tr w:rsidR="003B313C">
                          <w:trPr>
                            <w:hidden/>
                          </w:trPr>
                          <w:tc>
                            <w:tcPr>
                              <w:tcW w:w="6" w:type="dxa"/>
                              <w:shd w:val="clear" w:color="auto" w:fill="FFFFFF"/>
                              <w:vAlign w:val="center"/>
                              <w:hideMark/>
                            </w:tcPr>
                            <w:p w:rsidR="003B313C" w:rsidRDefault="003B313C">
                              <w:pPr>
                                <w:rPr>
                                  <w:rFonts w:eastAsia="Times New Roman"/>
                                  <w:vanish/>
                                </w:rPr>
                              </w:pPr>
                            </w:p>
                          </w:tc>
                          <w:tc>
                            <w:tcPr>
                              <w:tcW w:w="9750" w:type="dxa"/>
                              <w:vAlign w:val="center"/>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9060"/>
                              </w:tblGrid>
                              <w:tr w:rsidR="003B313C">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60"/>
                                    </w:tblGrid>
                                    <w:tr w:rsidR="003B313C">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060"/>
                                          </w:tblGrid>
                                          <w:tr w:rsidR="003B313C">
                                            <w:tc>
                                              <w:tcPr>
                                                <w:tcW w:w="0" w:type="auto"/>
                                                <w:vAlign w:val="center"/>
                                                <w:hideMark/>
                                              </w:tcPr>
                                              <w:tbl>
                                                <w:tblPr>
                                                  <w:tblpPr w:vertAnchor="text"/>
                                                  <w:tblW w:w="5000" w:type="pct"/>
                                                  <w:tblCellMar>
                                                    <w:left w:w="0" w:type="dxa"/>
                                                    <w:right w:w="0" w:type="dxa"/>
                                                  </w:tblCellMar>
                                                  <w:tblLook w:val="04A0" w:firstRow="1" w:lastRow="0" w:firstColumn="1" w:lastColumn="0" w:noHBand="0" w:noVBand="1"/>
                                                </w:tblPr>
                                                <w:tblGrid>
                                                  <w:gridCol w:w="9060"/>
                                                </w:tblGrid>
                                                <w:tr w:rsidR="003B313C">
                                                  <w:tc>
                                                    <w:tcPr>
                                                      <w:tcW w:w="0" w:type="auto"/>
                                                      <w:vAlign w:val="center"/>
                                                      <w:hideMark/>
                                                    </w:tcPr>
                                                    <w:p w:rsidR="003B313C" w:rsidRDefault="003B313C">
                                                      <w:pPr>
                                                        <w:rPr>
                                                          <w:rFonts w:ascii="Arial" w:eastAsia="Times New Roman" w:hAnsi="Arial" w:cs="Arial"/>
                                                          <w:color w:val="15406C"/>
                                                          <w:sz w:val="18"/>
                                                          <w:szCs w:val="18"/>
                                                        </w:rPr>
                                                      </w:pPr>
                                                      <w:r>
                                                        <w:rPr>
                                                          <w:rStyle w:val="lev"/>
                                                          <w:rFonts w:ascii="Arial" w:eastAsia="Times New Roman" w:hAnsi="Arial" w:cs="Arial"/>
                                                          <w:color w:val="15406C"/>
                                                          <w:sz w:val="18"/>
                                                          <w:szCs w:val="18"/>
                                                        </w:rPr>
                                                        <w:t>Mardi 4 juin 2019</w:t>
                                                      </w:r>
                                                      <w:r>
                                                        <w:rPr>
                                                          <w:rFonts w:ascii="Arial" w:eastAsia="Times New Roman" w:hAnsi="Arial" w:cs="Arial"/>
                                                          <w:color w:val="15406C"/>
                                                          <w:sz w:val="18"/>
                                                          <w:szCs w:val="18"/>
                                                        </w:rPr>
                                                        <w:br/>
                                                        <w:t>Réf : 0176-2019</w:t>
                                                      </w:r>
                                                      <w:r>
                                                        <w:rPr>
                                                          <w:rFonts w:ascii="Arial" w:eastAsia="Times New Roman" w:hAnsi="Arial" w:cs="Arial"/>
                                                          <w:color w:val="15406C"/>
                                                          <w:sz w:val="18"/>
                                                          <w:szCs w:val="18"/>
                                                        </w:rPr>
                                                        <w:br/>
                                                        <w:t> </w:t>
                                                      </w:r>
                                                      <w:r>
                                                        <w:rPr>
                                                          <w:rFonts w:ascii="Arial" w:eastAsia="Times New Roman" w:hAnsi="Arial" w:cs="Arial"/>
                                                          <w:color w:val="15406C"/>
                                                          <w:sz w:val="18"/>
                                                          <w:szCs w:val="18"/>
                                                        </w:rPr>
                                                        <w:br/>
                                                      </w:r>
                                                      <w:r>
                                                        <w:rPr>
                                                          <w:rStyle w:val="lev"/>
                                                          <w:rFonts w:ascii="Arial" w:eastAsia="Times New Roman" w:hAnsi="Arial" w:cs="Arial"/>
                                                          <w:color w:val="00AFED"/>
                                                          <w:sz w:val="21"/>
                                                          <w:szCs w:val="21"/>
                                                        </w:rPr>
                                                        <w:t>Informations juridiques</w:t>
                                                      </w:r>
                                                    </w:p>
                                                  </w:tc>
                                                </w:tr>
                                              </w:tbl>
                                              <w:p w:rsidR="003B313C" w:rsidRDefault="003B313C">
                                                <w:pPr>
                                                  <w:rPr>
                                                    <w:rFonts w:eastAsia="Times New Roman"/>
                                                    <w:sz w:val="20"/>
                                                    <w:szCs w:val="20"/>
                                                  </w:rPr>
                                                </w:pPr>
                                              </w:p>
                                            </w:tc>
                                          </w:tr>
                                        </w:tbl>
                                        <w:p w:rsidR="003B313C" w:rsidRDefault="003B313C">
                                          <w:pPr>
                                            <w:rPr>
                                              <w:rFonts w:eastAsia="Times New Roman"/>
                                              <w:sz w:val="20"/>
                                              <w:szCs w:val="20"/>
                                            </w:rPr>
                                          </w:pPr>
                                        </w:p>
                                      </w:tc>
                                    </w:tr>
                                  </w:tbl>
                                  <w:p w:rsidR="003B313C" w:rsidRDefault="003B313C">
                                    <w:pPr>
                                      <w:jc w:val="center"/>
                                      <w:rPr>
                                        <w:rFonts w:eastAsia="Times New Roman"/>
                                        <w:sz w:val="20"/>
                                        <w:szCs w:val="20"/>
                                      </w:rPr>
                                    </w:pPr>
                                  </w:p>
                                </w:tc>
                              </w:tr>
                            </w:tbl>
                            <w:p w:rsidR="003B313C" w:rsidRDefault="003B313C">
                              <w:pPr>
                                <w:jc w:val="center"/>
                                <w:rPr>
                                  <w:rFonts w:eastAsia="Times New Roman"/>
                                  <w:sz w:val="20"/>
                                  <w:szCs w:val="20"/>
                                </w:rPr>
                              </w:pPr>
                            </w:p>
                          </w:tc>
                          <w:tc>
                            <w:tcPr>
                              <w:tcW w:w="6" w:type="dxa"/>
                              <w:shd w:val="clear" w:color="auto" w:fill="FFFFFF"/>
                              <w:vAlign w:val="center"/>
                              <w:hideMark/>
                            </w:tcPr>
                            <w:p w:rsidR="003B313C" w:rsidRDefault="003B313C">
                              <w:pPr>
                                <w:rPr>
                                  <w:rFonts w:eastAsia="Times New Roman"/>
                                  <w:sz w:val="20"/>
                                  <w:szCs w:val="20"/>
                                </w:rPr>
                              </w:pPr>
                            </w:p>
                          </w:tc>
                        </w:tr>
                      </w:tbl>
                      <w:p w:rsidR="003B313C" w:rsidRDefault="003B313C">
                        <w:pPr>
                          <w:rPr>
                            <w:rFonts w:eastAsia="Times New Roman"/>
                            <w:sz w:val="20"/>
                            <w:szCs w:val="20"/>
                          </w:rPr>
                        </w:pPr>
                      </w:p>
                    </w:tc>
                  </w:tr>
                  <w:tr w:rsidR="003B313C">
                    <w:tc>
                      <w:tcPr>
                        <w:tcW w:w="0" w:type="auto"/>
                        <w:vAlign w:val="center"/>
                        <w:hideMark/>
                      </w:tcPr>
                      <w:tbl>
                        <w:tblPr>
                          <w:tblW w:w="0" w:type="auto"/>
                          <w:tblCellMar>
                            <w:left w:w="0" w:type="dxa"/>
                            <w:right w:w="0" w:type="dxa"/>
                          </w:tblCellMar>
                          <w:tblLook w:val="04A0" w:firstRow="1" w:lastRow="0" w:firstColumn="1" w:lastColumn="0" w:noHBand="0" w:noVBand="1"/>
                        </w:tblPr>
                        <w:tblGrid>
                          <w:gridCol w:w="6"/>
                          <w:gridCol w:w="9060"/>
                          <w:gridCol w:w="6"/>
                        </w:tblGrid>
                        <w:tr w:rsidR="003B313C">
                          <w:tc>
                            <w:tcPr>
                              <w:tcW w:w="6" w:type="dxa"/>
                              <w:shd w:val="clear" w:color="auto" w:fill="FFFFFF"/>
                              <w:vAlign w:val="center"/>
                              <w:hideMark/>
                            </w:tcPr>
                            <w:p w:rsidR="003B313C" w:rsidRDefault="003B313C">
                              <w:pPr>
                                <w:rPr>
                                  <w:rFonts w:eastAsia="Times New Roman"/>
                                  <w:sz w:val="20"/>
                                  <w:szCs w:val="20"/>
                                </w:rPr>
                              </w:pPr>
                            </w:p>
                          </w:tc>
                          <w:tc>
                            <w:tcPr>
                              <w:tcW w:w="9750" w:type="dxa"/>
                              <w:vAlign w:val="center"/>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9060"/>
                              </w:tblGrid>
                              <w:tr w:rsidR="003B313C">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60"/>
                                    </w:tblGrid>
                                    <w:tr w:rsidR="003B313C">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060"/>
                                          </w:tblGrid>
                                          <w:tr w:rsidR="003B313C">
                                            <w:tc>
                                              <w:tcPr>
                                                <w:tcW w:w="0" w:type="auto"/>
                                                <w:tcMar>
                                                  <w:top w:w="450" w:type="dxa"/>
                                                  <w:left w:w="450" w:type="dxa"/>
                                                  <w:bottom w:w="450" w:type="dxa"/>
                                                  <w:right w:w="450" w:type="dxa"/>
                                                </w:tcMar>
                                                <w:vAlign w:val="center"/>
                                                <w:hideMark/>
                                              </w:tcPr>
                                              <w:tbl>
                                                <w:tblPr>
                                                  <w:tblpPr w:vertAnchor="text"/>
                                                  <w:tblW w:w="5000" w:type="pct"/>
                                                  <w:tblCellMar>
                                                    <w:left w:w="0" w:type="dxa"/>
                                                    <w:right w:w="0" w:type="dxa"/>
                                                  </w:tblCellMar>
                                                  <w:tblLook w:val="04A0" w:firstRow="1" w:lastRow="0" w:firstColumn="1" w:lastColumn="0" w:noHBand="0" w:noVBand="1"/>
                                                </w:tblPr>
                                                <w:tblGrid>
                                                  <w:gridCol w:w="8160"/>
                                                </w:tblGrid>
                                                <w:tr w:rsidR="003B313C">
                                                  <w:tc>
                                                    <w:tcPr>
                                                      <w:tcW w:w="0" w:type="auto"/>
                                                      <w:vAlign w:val="center"/>
                                                      <w:hideMark/>
                                                    </w:tcPr>
                                                    <w:p w:rsidR="003B313C" w:rsidRDefault="003B313C">
                                                      <w:pPr>
                                                        <w:pStyle w:val="NormalWeb"/>
                                                        <w:spacing w:before="0" w:beforeAutospacing="0" w:after="0" w:afterAutospacing="0"/>
                                                        <w:jc w:val="center"/>
                                                        <w:rPr>
                                                          <w:rFonts w:ascii="Arial" w:hAnsi="Arial" w:cs="Arial"/>
                                                          <w:color w:val="000000"/>
                                                          <w:sz w:val="21"/>
                                                          <w:szCs w:val="21"/>
                                                        </w:rPr>
                                                      </w:pPr>
                                                      <w:r>
                                                        <w:rPr>
                                                          <w:rStyle w:val="lev"/>
                                                          <w:rFonts w:ascii="Arial" w:hAnsi="Arial" w:cs="Arial"/>
                                                          <w:color w:val="15406C"/>
                                                          <w:sz w:val="39"/>
                                                          <w:szCs w:val="39"/>
                                                        </w:rPr>
                                                        <w:t>Réforme PUI</w:t>
                                                      </w:r>
                                                      <w:r>
                                                        <w:rPr>
                                                          <w:rFonts w:ascii="Arial" w:hAnsi="Arial" w:cs="Arial"/>
                                                          <w:color w:val="15406C"/>
                                                          <w:sz w:val="18"/>
                                                          <w:szCs w:val="18"/>
                                                        </w:rPr>
                                                        <w:t xml:space="preserve"> </w:t>
                                                      </w:r>
                                                    </w:p>
                                                  </w:tc>
                                                </w:tr>
                                              </w:tbl>
                                              <w:p w:rsidR="003B313C" w:rsidRDefault="003B313C">
                                                <w:pPr>
                                                  <w:rPr>
                                                    <w:rFonts w:eastAsia="Times New Roman"/>
                                                    <w:sz w:val="20"/>
                                                    <w:szCs w:val="20"/>
                                                  </w:rPr>
                                                </w:pPr>
                                              </w:p>
                                            </w:tc>
                                          </w:tr>
                                        </w:tbl>
                                        <w:p w:rsidR="003B313C" w:rsidRDefault="003B313C">
                                          <w:pPr>
                                            <w:rPr>
                                              <w:rFonts w:eastAsia="Times New Roman"/>
                                              <w:sz w:val="20"/>
                                              <w:szCs w:val="20"/>
                                            </w:rPr>
                                          </w:pPr>
                                        </w:p>
                                      </w:tc>
                                    </w:tr>
                                  </w:tbl>
                                  <w:p w:rsidR="003B313C" w:rsidRDefault="003B313C">
                                    <w:pPr>
                                      <w:jc w:val="center"/>
                                      <w:rPr>
                                        <w:rFonts w:eastAsia="Times New Roman"/>
                                        <w:sz w:val="20"/>
                                        <w:szCs w:val="20"/>
                                      </w:rPr>
                                    </w:pPr>
                                  </w:p>
                                </w:tc>
                              </w:tr>
                            </w:tbl>
                            <w:p w:rsidR="003B313C" w:rsidRDefault="003B313C">
                              <w:pPr>
                                <w:jc w:val="center"/>
                                <w:rPr>
                                  <w:rFonts w:eastAsia="Times New Roman"/>
                                  <w:sz w:val="20"/>
                                  <w:szCs w:val="20"/>
                                </w:rPr>
                              </w:pPr>
                            </w:p>
                          </w:tc>
                          <w:tc>
                            <w:tcPr>
                              <w:tcW w:w="6" w:type="dxa"/>
                              <w:shd w:val="clear" w:color="auto" w:fill="FFFFFF"/>
                              <w:vAlign w:val="center"/>
                              <w:hideMark/>
                            </w:tcPr>
                            <w:p w:rsidR="003B313C" w:rsidRDefault="003B313C">
                              <w:pPr>
                                <w:rPr>
                                  <w:rFonts w:eastAsia="Times New Roman"/>
                                  <w:sz w:val="20"/>
                                  <w:szCs w:val="20"/>
                                </w:rPr>
                              </w:pPr>
                            </w:p>
                          </w:tc>
                        </w:tr>
                      </w:tbl>
                      <w:p w:rsidR="003B313C" w:rsidRDefault="003B313C">
                        <w:pPr>
                          <w:rPr>
                            <w:rFonts w:eastAsia="Times New Roman"/>
                            <w:sz w:val="20"/>
                            <w:szCs w:val="20"/>
                          </w:rPr>
                        </w:pPr>
                      </w:p>
                    </w:tc>
                  </w:tr>
                </w:tbl>
                <w:p w:rsidR="003B313C" w:rsidRDefault="003B313C">
                  <w:pPr>
                    <w:rPr>
                      <w:rFonts w:eastAsia="Times New Roman"/>
                      <w:vanish/>
                    </w:rPr>
                  </w:pPr>
                </w:p>
                <w:tbl>
                  <w:tblPr>
                    <w:tblW w:w="5000" w:type="pct"/>
                    <w:tblCellMar>
                      <w:left w:w="0" w:type="dxa"/>
                      <w:right w:w="0" w:type="dxa"/>
                    </w:tblCellMar>
                    <w:tblLook w:val="04A0" w:firstRow="1" w:lastRow="0" w:firstColumn="1" w:lastColumn="0" w:noHBand="0" w:noVBand="1"/>
                  </w:tblPr>
                  <w:tblGrid>
                    <w:gridCol w:w="9072"/>
                  </w:tblGrid>
                  <w:tr w:rsidR="003B313C">
                    <w:trPr>
                      <w:hidden/>
                    </w:trPr>
                    <w:tc>
                      <w:tcPr>
                        <w:tcW w:w="0" w:type="auto"/>
                        <w:vAlign w:val="center"/>
                        <w:hideMark/>
                      </w:tcPr>
                      <w:tbl>
                        <w:tblPr>
                          <w:tblW w:w="0" w:type="auto"/>
                          <w:tblCellMar>
                            <w:left w:w="0" w:type="dxa"/>
                            <w:right w:w="0" w:type="dxa"/>
                          </w:tblCellMar>
                          <w:tblLook w:val="04A0" w:firstRow="1" w:lastRow="0" w:firstColumn="1" w:lastColumn="0" w:noHBand="0" w:noVBand="1"/>
                        </w:tblPr>
                        <w:tblGrid>
                          <w:gridCol w:w="6"/>
                          <w:gridCol w:w="9060"/>
                          <w:gridCol w:w="6"/>
                        </w:tblGrid>
                        <w:tr w:rsidR="003B313C">
                          <w:trPr>
                            <w:hidden/>
                          </w:trPr>
                          <w:tc>
                            <w:tcPr>
                              <w:tcW w:w="6" w:type="dxa"/>
                              <w:shd w:val="clear" w:color="auto" w:fill="FFFFFF"/>
                              <w:vAlign w:val="center"/>
                              <w:hideMark/>
                            </w:tcPr>
                            <w:p w:rsidR="003B313C" w:rsidRDefault="003B313C">
                              <w:pPr>
                                <w:rPr>
                                  <w:rFonts w:eastAsia="Times New Roman"/>
                                  <w:vanish/>
                                </w:rPr>
                              </w:pPr>
                            </w:p>
                          </w:tc>
                          <w:tc>
                            <w:tcPr>
                              <w:tcW w:w="9750" w:type="dxa"/>
                              <w:vAlign w:val="center"/>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9060"/>
                              </w:tblGrid>
                              <w:tr w:rsidR="003B313C">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60"/>
                                    </w:tblGrid>
                                    <w:tr w:rsidR="003B313C">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060"/>
                                          </w:tblGrid>
                                          <w:tr w:rsidR="003B313C">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060"/>
                                                </w:tblGrid>
                                                <w:tr w:rsidR="003B313C">
                                                  <w:trPr>
                                                    <w:jc w:val="center"/>
                                                  </w:trPr>
                                                  <w:tc>
                                                    <w:tcPr>
                                                      <w:tcW w:w="0" w:type="auto"/>
                                                      <w:tcMar>
                                                        <w:top w:w="150" w:type="dxa"/>
                                                        <w:left w:w="0" w:type="dxa"/>
                                                        <w:bottom w:w="15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9060"/>
                                                      </w:tblGrid>
                                                      <w:tr w:rsidR="003B313C">
                                                        <w:tc>
                                                          <w:tcPr>
                                                            <w:tcW w:w="0" w:type="auto"/>
                                                            <w:tcBorders>
                                                              <w:top w:val="single" w:sz="6" w:space="0" w:color="000000"/>
                                                              <w:left w:val="nil"/>
                                                              <w:bottom w:val="nil"/>
                                                              <w:right w:val="nil"/>
                                                            </w:tcBorders>
                                                            <w:vAlign w:val="center"/>
                                                            <w:hideMark/>
                                                          </w:tcPr>
                                                          <w:p w:rsidR="003B313C" w:rsidRDefault="003B313C">
                                                            <w:pPr>
                                                              <w:rPr>
                                                                <w:rFonts w:eastAsia="Times New Roman"/>
                                                                <w:sz w:val="20"/>
                                                                <w:szCs w:val="20"/>
                                                              </w:rPr>
                                                            </w:pPr>
                                                          </w:p>
                                                        </w:tc>
                                                      </w:tr>
                                                    </w:tbl>
                                                    <w:p w:rsidR="003B313C" w:rsidRDefault="003B313C">
                                                      <w:pPr>
                                                        <w:rPr>
                                                          <w:rFonts w:eastAsia="Times New Roman"/>
                                                          <w:sz w:val="20"/>
                                                          <w:szCs w:val="20"/>
                                                        </w:rPr>
                                                      </w:pPr>
                                                    </w:p>
                                                  </w:tc>
                                                </w:tr>
                                              </w:tbl>
                                              <w:tbl>
                                                <w:tblPr>
                                                  <w:tblpPr w:vertAnchor="text"/>
                                                  <w:tblW w:w="5000" w:type="pct"/>
                                                  <w:tblCellMar>
                                                    <w:left w:w="0" w:type="dxa"/>
                                                    <w:right w:w="0" w:type="dxa"/>
                                                  </w:tblCellMar>
                                                  <w:tblLook w:val="04A0" w:firstRow="1" w:lastRow="0" w:firstColumn="1" w:lastColumn="0" w:noHBand="0" w:noVBand="1"/>
                                                </w:tblPr>
                                                <w:tblGrid>
                                                  <w:gridCol w:w="9060"/>
                                                </w:tblGrid>
                                                <w:tr w:rsidR="003B313C">
                                                  <w:tc>
                                                    <w:tcPr>
                                                      <w:tcW w:w="0" w:type="auto"/>
                                                      <w:vAlign w:val="center"/>
                                                      <w:hideMark/>
                                                    </w:tcPr>
                                                    <w:p w:rsidR="003B313C" w:rsidRDefault="003B313C">
                                                      <w:pPr>
                                                        <w:rPr>
                                                          <w:rFonts w:ascii="Arial" w:eastAsia="Times New Roman" w:hAnsi="Arial" w:cs="Arial"/>
                                                          <w:color w:val="15406C"/>
                                                          <w:sz w:val="18"/>
                                                          <w:szCs w:val="18"/>
                                                        </w:rPr>
                                                      </w:pPr>
                                                      <w:r>
                                                        <w:rPr>
                                                          <w:rStyle w:val="lev"/>
                                                          <w:rFonts w:ascii="Arial" w:eastAsia="Times New Roman" w:hAnsi="Arial" w:cs="Arial"/>
                                                          <w:color w:val="15406C"/>
                                                          <w:sz w:val="27"/>
                                                          <w:szCs w:val="27"/>
                                                        </w:rPr>
                                                        <w:t>L'essentiel à retenir :</w:t>
                                                      </w:r>
                                                    </w:p>
                                                    <w:p w:rsidR="003B313C" w:rsidRDefault="003B313C">
                                                      <w:pPr>
                                                        <w:rPr>
                                                          <w:rFonts w:ascii="Arial" w:eastAsia="Times New Roman" w:hAnsi="Arial" w:cs="Arial"/>
                                                          <w:color w:val="15406C"/>
                                                          <w:sz w:val="18"/>
                                                          <w:szCs w:val="18"/>
                                                        </w:rPr>
                                                      </w:pPr>
                                                      <w:r>
                                                        <w:rPr>
                                                          <w:rFonts w:ascii="Arial" w:eastAsia="Times New Roman" w:hAnsi="Arial" w:cs="Arial"/>
                                                          <w:color w:val="15406C"/>
                                                          <w:sz w:val="18"/>
                                                          <w:szCs w:val="18"/>
                                                        </w:rPr>
                                                        <w:t> </w:t>
                                                      </w:r>
                                                    </w:p>
                                                    <w:p w:rsidR="003B313C" w:rsidRDefault="003B313C">
                                                      <w:pPr>
                                                        <w:pStyle w:val="NormalWeb"/>
                                                        <w:spacing w:before="0" w:beforeAutospacing="0" w:after="0" w:afterAutospacing="0" w:line="240" w:lineRule="exact"/>
                                                        <w:rPr>
                                                          <w:rFonts w:ascii="Arial" w:hAnsi="Arial" w:cs="Arial"/>
                                                          <w:color w:val="000000"/>
                                                          <w:sz w:val="21"/>
                                                          <w:szCs w:val="21"/>
                                                        </w:rPr>
                                                      </w:pPr>
                                                      <w:r>
                                                        <w:rPr>
                                                          <w:rStyle w:val="lev"/>
                                                          <w:rFonts w:ascii="Arial" w:hAnsi="Arial" w:cs="Arial"/>
                                                          <w:color w:val="FF1103"/>
                                                          <w:sz w:val="21"/>
                                                          <w:szCs w:val="21"/>
                                                        </w:rPr>
                                                        <w:t>Rappel des règles issues du 1er décret PUI (décret) : </w:t>
                                                      </w:r>
                                                    </w:p>
                                                    <w:p w:rsidR="003B313C" w:rsidRDefault="003B313C">
                                                      <w:pPr>
                                                        <w:pStyle w:val="NormalWeb"/>
                                                        <w:spacing w:before="0" w:beforeAutospacing="0" w:after="0" w:afterAutospacing="0" w:line="240" w:lineRule="exact"/>
                                                        <w:rPr>
                                                          <w:rFonts w:ascii="Arial" w:hAnsi="Arial" w:cs="Arial"/>
                                                          <w:color w:val="000000"/>
                                                          <w:sz w:val="21"/>
                                                          <w:szCs w:val="21"/>
                                                        </w:rPr>
                                                      </w:pPr>
                                                      <w:r>
                                                        <w:rPr>
                                                          <w:rFonts w:ascii="Arial" w:hAnsi="Arial" w:cs="Arial"/>
                                                          <w:color w:val="000000"/>
                                                          <w:sz w:val="21"/>
                                                          <w:szCs w:val="21"/>
                                                        </w:rPr>
                                                        <w:t> </w:t>
                                                      </w:r>
                                                    </w:p>
                                                    <w:p w:rsidR="003B313C" w:rsidRDefault="003B313C" w:rsidP="0080536E">
                                                      <w:pPr>
                                                        <w:numPr>
                                                          <w:ilvl w:val="0"/>
                                                          <w:numId w:val="1"/>
                                                        </w:numPr>
                                                        <w:spacing w:before="100" w:beforeAutospacing="1" w:after="100" w:afterAutospacing="1" w:line="240" w:lineRule="exact"/>
                                                        <w:ind w:left="300" w:hanging="240"/>
                                                        <w:rPr>
                                                          <w:rFonts w:ascii="Arial" w:eastAsia="Times New Roman" w:hAnsi="Arial" w:cs="Arial"/>
                                                          <w:color w:val="000000"/>
                                                          <w:sz w:val="21"/>
                                                          <w:szCs w:val="21"/>
                                                        </w:rPr>
                                                      </w:pPr>
                                                      <w:r>
                                                        <w:rPr>
                                                          <w:rFonts w:ascii="Arial" w:eastAsia="Times New Roman" w:hAnsi="Arial" w:cs="Arial"/>
                                                          <w:color w:val="15406C"/>
                                                          <w:sz w:val="21"/>
                                                          <w:szCs w:val="21"/>
                                                        </w:rPr>
                                                        <w:t>Seuls les pharmaciens titulaires d’un DES de pharmacie hospitalière et des collectivités, d’un DES de pharmacie industrielle et biomédicale ou d’un DES de pharmacie pourront travailler dans une PUI (des dérogations sont possibles).</w:t>
                                                      </w:r>
                                                    </w:p>
                                                    <w:p w:rsidR="003B313C" w:rsidRDefault="003B313C" w:rsidP="0080536E">
                                                      <w:pPr>
                                                        <w:numPr>
                                                          <w:ilvl w:val="0"/>
                                                          <w:numId w:val="2"/>
                                                        </w:numPr>
                                                        <w:spacing w:before="100" w:beforeAutospacing="1" w:after="100" w:afterAutospacing="1" w:line="240" w:lineRule="exact"/>
                                                        <w:ind w:left="300" w:hanging="240"/>
                                                        <w:rPr>
                                                          <w:rFonts w:ascii="Arial" w:eastAsia="Times New Roman" w:hAnsi="Arial" w:cs="Arial"/>
                                                          <w:color w:val="000000"/>
                                                          <w:sz w:val="21"/>
                                                          <w:szCs w:val="21"/>
                                                        </w:rPr>
                                                      </w:pPr>
                                                      <w:r>
                                                        <w:rPr>
                                                          <w:rFonts w:ascii="Arial" w:eastAsia="Times New Roman" w:hAnsi="Arial" w:cs="Arial"/>
                                                          <w:color w:val="15406C"/>
                                                          <w:sz w:val="21"/>
                                                          <w:szCs w:val="21"/>
                                                        </w:rPr>
                                                        <w:t>Le texte précise les conditions nécessaires au recrutement de pharmaciens étrangers.</w:t>
                                                      </w:r>
                                                    </w:p>
                                                    <w:p w:rsidR="003B313C" w:rsidRDefault="003B313C" w:rsidP="0080536E">
                                                      <w:pPr>
                                                        <w:numPr>
                                                          <w:ilvl w:val="0"/>
                                                          <w:numId w:val="3"/>
                                                        </w:numPr>
                                                        <w:spacing w:before="100" w:beforeAutospacing="1" w:after="100" w:afterAutospacing="1" w:line="240" w:lineRule="exact"/>
                                                        <w:ind w:left="300" w:hanging="240"/>
                                                        <w:rPr>
                                                          <w:rFonts w:ascii="Arial" w:eastAsia="Times New Roman" w:hAnsi="Arial" w:cs="Arial"/>
                                                          <w:color w:val="000000"/>
                                                          <w:sz w:val="21"/>
                                                          <w:szCs w:val="21"/>
                                                        </w:rPr>
                                                      </w:pPr>
                                                      <w:r>
                                                        <w:rPr>
                                                          <w:rFonts w:ascii="Arial" w:eastAsia="Times New Roman" w:hAnsi="Arial" w:cs="Arial"/>
                                                          <w:color w:val="15406C"/>
                                                          <w:sz w:val="21"/>
                                                          <w:szCs w:val="21"/>
                                                        </w:rPr>
                                                        <w:t xml:space="preserve">Sous certaines conditions, un interne en pharmacie peut remplacer un pharmacien en PUI </w:t>
                                                      </w:r>
                                                    </w:p>
                                                    <w:p w:rsidR="003B313C" w:rsidRDefault="003B313C">
                                                      <w:pPr>
                                                        <w:pStyle w:val="NormalWeb"/>
                                                        <w:spacing w:before="0" w:beforeAutospacing="0" w:after="0" w:afterAutospacing="0" w:line="240" w:lineRule="exact"/>
                                                        <w:rPr>
                                                          <w:rFonts w:ascii="Arial" w:hAnsi="Arial" w:cs="Arial"/>
                                                          <w:color w:val="000000"/>
                                                          <w:sz w:val="21"/>
                                                          <w:szCs w:val="21"/>
                                                        </w:rPr>
                                                      </w:pPr>
                                                      <w:r>
                                                        <w:rPr>
                                                          <w:rFonts w:ascii="Arial" w:hAnsi="Arial" w:cs="Arial"/>
                                                          <w:color w:val="000000"/>
                                                          <w:sz w:val="21"/>
                                                          <w:szCs w:val="21"/>
                                                        </w:rPr>
                                                        <w:t> </w:t>
                                                      </w:r>
                                                    </w:p>
                                                    <w:p w:rsidR="003B313C" w:rsidRDefault="003B313C">
                                                      <w:pPr>
                                                        <w:pStyle w:val="NormalWeb"/>
                                                        <w:spacing w:before="0" w:beforeAutospacing="0" w:after="0" w:afterAutospacing="0" w:line="240" w:lineRule="exact"/>
                                                        <w:rPr>
                                                          <w:rFonts w:ascii="Arial" w:hAnsi="Arial" w:cs="Arial"/>
                                                          <w:color w:val="000000"/>
                                                          <w:sz w:val="21"/>
                                                          <w:szCs w:val="21"/>
                                                        </w:rPr>
                                                      </w:pPr>
                                                      <w:r>
                                                        <w:rPr>
                                                          <w:rStyle w:val="lev"/>
                                                          <w:rFonts w:ascii="Arial" w:hAnsi="Arial" w:cs="Arial"/>
                                                          <w:color w:val="FF1103"/>
                                                          <w:sz w:val="21"/>
                                                          <w:szCs w:val="21"/>
                                                        </w:rPr>
                                                        <w:t>Apport du nouveau Décret :</w:t>
                                                      </w:r>
                                                    </w:p>
                                                    <w:p w:rsidR="003B313C" w:rsidRDefault="003B313C">
                                                      <w:pPr>
                                                        <w:pStyle w:val="NormalWeb"/>
                                                        <w:spacing w:before="0" w:beforeAutospacing="0" w:after="0" w:afterAutospacing="0" w:line="240" w:lineRule="exact"/>
                                                        <w:rPr>
                                                          <w:rFonts w:ascii="Arial" w:hAnsi="Arial" w:cs="Arial"/>
                                                          <w:color w:val="000000"/>
                                                          <w:sz w:val="21"/>
                                                          <w:szCs w:val="21"/>
                                                        </w:rPr>
                                                      </w:pPr>
                                                      <w:r>
                                                        <w:rPr>
                                                          <w:rFonts w:ascii="Arial" w:hAnsi="Arial" w:cs="Arial"/>
                                                          <w:color w:val="000000"/>
                                                          <w:sz w:val="21"/>
                                                          <w:szCs w:val="21"/>
                                                        </w:rPr>
                                                        <w:t> </w:t>
                                                      </w:r>
                                                    </w:p>
                                                    <w:p w:rsidR="003B313C" w:rsidRDefault="003B313C" w:rsidP="0080536E">
                                                      <w:pPr>
                                                        <w:numPr>
                                                          <w:ilvl w:val="0"/>
                                                          <w:numId w:val="4"/>
                                                        </w:numPr>
                                                        <w:spacing w:before="100" w:beforeAutospacing="1" w:after="100" w:afterAutospacing="1" w:line="240" w:lineRule="exact"/>
                                                        <w:ind w:left="300" w:hanging="240"/>
                                                        <w:rPr>
                                                          <w:rFonts w:ascii="Arial" w:eastAsia="Times New Roman" w:hAnsi="Arial" w:cs="Arial"/>
                                                          <w:color w:val="000000"/>
                                                          <w:sz w:val="21"/>
                                                          <w:szCs w:val="21"/>
                                                        </w:rPr>
                                                      </w:pPr>
                                                      <w:r>
                                                        <w:rPr>
                                                          <w:rFonts w:ascii="Arial" w:eastAsia="Times New Roman" w:hAnsi="Arial" w:cs="Arial"/>
                                                          <w:color w:val="15406C"/>
                                                          <w:sz w:val="21"/>
                                                          <w:szCs w:val="21"/>
                                                        </w:rPr>
                                                        <w:t>Rappel des obligations instaurées par les précédents textes (différence au niveau de l’équivalence entre ceux qui ont repris une activité PUI avant ou après le 1er juin 2017)</w:t>
                                                      </w:r>
                                                    </w:p>
                                                    <w:p w:rsidR="003B313C" w:rsidRDefault="003B313C" w:rsidP="0080536E">
                                                      <w:pPr>
                                                        <w:numPr>
                                                          <w:ilvl w:val="0"/>
                                                          <w:numId w:val="5"/>
                                                        </w:numPr>
                                                        <w:spacing w:before="100" w:beforeAutospacing="1" w:after="100" w:afterAutospacing="1" w:line="240" w:lineRule="exact"/>
                                                        <w:ind w:left="300" w:hanging="240"/>
                                                        <w:rPr>
                                                          <w:rFonts w:ascii="Arial" w:eastAsia="Times New Roman" w:hAnsi="Arial" w:cs="Arial"/>
                                                          <w:color w:val="000000"/>
                                                          <w:sz w:val="21"/>
                                                          <w:szCs w:val="21"/>
                                                        </w:rPr>
                                                      </w:pPr>
                                                      <w:r>
                                                        <w:rPr>
                                                          <w:rFonts w:ascii="Arial" w:eastAsia="Times New Roman" w:hAnsi="Arial" w:cs="Arial"/>
                                                          <w:color w:val="15406C"/>
                                                          <w:sz w:val="21"/>
                                                          <w:szCs w:val="21"/>
                                                        </w:rPr>
                                                        <w:t>Les conditions de remplacement d'un pharmacien par un interne font également l'objet de précisions, à propos de la remise d'un certificat par le Conseil national de l'ordre des pharmaciens au directeur de l'établissement.</w:t>
                                                      </w:r>
                                                    </w:p>
                                                    <w:p w:rsidR="003B313C" w:rsidRDefault="003B313C" w:rsidP="0080536E">
                                                      <w:pPr>
                                                        <w:numPr>
                                                          <w:ilvl w:val="0"/>
                                                          <w:numId w:val="6"/>
                                                        </w:numPr>
                                                        <w:spacing w:before="100" w:beforeAutospacing="1" w:after="100" w:afterAutospacing="1" w:line="240" w:lineRule="exact"/>
                                                        <w:ind w:left="300" w:hanging="240"/>
                                                        <w:rPr>
                                                          <w:rFonts w:ascii="Arial" w:eastAsia="Times New Roman" w:hAnsi="Arial" w:cs="Arial"/>
                                                          <w:color w:val="000000"/>
                                                          <w:sz w:val="21"/>
                                                          <w:szCs w:val="21"/>
                                                        </w:rPr>
                                                      </w:pPr>
                                                      <w:r>
                                                        <w:rPr>
                                                          <w:rFonts w:ascii="Arial" w:eastAsia="Times New Roman" w:hAnsi="Arial" w:cs="Arial"/>
                                                          <w:color w:val="15406C"/>
                                                          <w:sz w:val="21"/>
                                                          <w:szCs w:val="21"/>
                                                        </w:rPr>
                                                        <w:t>Le rôle du pharmacien gérant est précisé</w:t>
                                                      </w:r>
                                                    </w:p>
                                                    <w:p w:rsidR="003B313C" w:rsidRDefault="003B313C" w:rsidP="0080536E">
                                                      <w:pPr>
                                                        <w:pStyle w:val="NormalWeb"/>
                                                        <w:numPr>
                                                          <w:ilvl w:val="0"/>
                                                          <w:numId w:val="7"/>
                                                        </w:numPr>
                                                        <w:spacing w:before="0" w:beforeAutospacing="0" w:after="0" w:afterAutospacing="0" w:line="240" w:lineRule="exact"/>
                                                        <w:ind w:left="300" w:hanging="240"/>
                                                        <w:rPr>
                                                          <w:rFonts w:ascii="Arial" w:hAnsi="Arial" w:cs="Arial"/>
                                                          <w:color w:val="000000"/>
                                                          <w:sz w:val="21"/>
                                                          <w:szCs w:val="21"/>
                                                        </w:rPr>
                                                      </w:pPr>
                                                      <w:r>
                                                        <w:rPr>
                                                          <w:rFonts w:ascii="Arial" w:hAnsi="Arial" w:cs="Arial"/>
                                                          <w:color w:val="15406C"/>
                                                          <w:sz w:val="21"/>
                                                          <w:szCs w:val="21"/>
                                                        </w:rPr>
                                                        <w:t>Les missions et activités des pharmacies à usage intérieur sont précisées</w:t>
                                                      </w:r>
                                                    </w:p>
                                                    <w:p w:rsidR="003B313C" w:rsidRDefault="003B313C" w:rsidP="0080536E">
                                                      <w:pPr>
                                                        <w:pStyle w:val="NormalWeb"/>
                                                        <w:numPr>
                                                          <w:ilvl w:val="0"/>
                                                          <w:numId w:val="7"/>
                                                        </w:numPr>
                                                        <w:spacing w:before="0" w:beforeAutospacing="0" w:after="0" w:afterAutospacing="0" w:line="240" w:lineRule="exact"/>
                                                        <w:ind w:left="300" w:hanging="240"/>
                                                        <w:rPr>
                                                          <w:rFonts w:ascii="Arial" w:hAnsi="Arial" w:cs="Arial"/>
                                                          <w:color w:val="000000"/>
                                                          <w:sz w:val="21"/>
                                                          <w:szCs w:val="21"/>
                                                        </w:rPr>
                                                      </w:pPr>
                                                      <w:r>
                                                        <w:rPr>
                                                          <w:rFonts w:ascii="Arial" w:hAnsi="Arial" w:cs="Arial"/>
                                                          <w:color w:val="15406C"/>
                                                          <w:sz w:val="21"/>
                                                          <w:szCs w:val="21"/>
                                                        </w:rPr>
                                                        <w:t>Les conditions d’implantations des PUI sont modifiées.</w:t>
                                                      </w:r>
                                                    </w:p>
                                                    <w:p w:rsidR="003B313C" w:rsidRDefault="003B313C" w:rsidP="0080536E">
                                                      <w:pPr>
                                                        <w:numPr>
                                                          <w:ilvl w:val="0"/>
                                                          <w:numId w:val="8"/>
                                                        </w:numPr>
                                                        <w:spacing w:before="100" w:beforeAutospacing="1" w:after="100" w:afterAutospacing="1" w:line="240" w:lineRule="exact"/>
                                                        <w:ind w:left="300" w:hanging="240"/>
                                                        <w:rPr>
                                                          <w:rFonts w:ascii="Arial" w:eastAsia="Times New Roman" w:hAnsi="Arial" w:cs="Arial"/>
                                                          <w:color w:val="000000"/>
                                                          <w:sz w:val="21"/>
                                                          <w:szCs w:val="21"/>
                                                        </w:rPr>
                                                      </w:pPr>
                                                      <w:r>
                                                        <w:rPr>
                                                          <w:rFonts w:ascii="Arial" w:eastAsia="Times New Roman" w:hAnsi="Arial" w:cs="Arial"/>
                                                          <w:color w:val="15406C"/>
                                                          <w:sz w:val="21"/>
                                                          <w:szCs w:val="21"/>
                                                        </w:rPr>
                                                        <w:t>Les pharmacies à usage intérieur exerçant à la date de publication du présent décret des activités relevant de l’article R. 5126-33 (activités comportant des risques particuliers), dans sa rédaction résultant du présent décret, devront être titulaires d’une nouvelle autorisation au plus tard le 31 décembre 2021.</w:t>
                                                      </w:r>
                                                    </w:p>
                                                  </w:tc>
                                                </w:tr>
                                              </w:tbl>
                                              <w:p w:rsidR="003B313C" w:rsidRDefault="003B313C">
                                                <w:pPr>
                                                  <w:rPr>
                                                    <w:rFonts w:eastAsia="Times New Roman"/>
                                                    <w:sz w:val="20"/>
                                                    <w:szCs w:val="20"/>
                                                  </w:rPr>
                                                </w:pPr>
                                              </w:p>
                                            </w:tc>
                                          </w:tr>
                                        </w:tbl>
                                        <w:p w:rsidR="003B313C" w:rsidRDefault="003B313C">
                                          <w:pPr>
                                            <w:rPr>
                                              <w:rFonts w:eastAsia="Times New Roman"/>
                                              <w:sz w:val="20"/>
                                              <w:szCs w:val="20"/>
                                            </w:rPr>
                                          </w:pPr>
                                        </w:p>
                                      </w:tc>
                                    </w:tr>
                                  </w:tbl>
                                  <w:p w:rsidR="003B313C" w:rsidRDefault="003B313C">
                                    <w:pPr>
                                      <w:jc w:val="center"/>
                                      <w:rPr>
                                        <w:rFonts w:eastAsia="Times New Roman"/>
                                        <w:sz w:val="20"/>
                                        <w:szCs w:val="20"/>
                                      </w:rPr>
                                    </w:pPr>
                                  </w:p>
                                </w:tc>
                              </w:tr>
                            </w:tbl>
                            <w:p w:rsidR="003B313C" w:rsidRDefault="003B313C">
                              <w:pPr>
                                <w:jc w:val="center"/>
                                <w:rPr>
                                  <w:rFonts w:eastAsia="Times New Roman"/>
                                  <w:sz w:val="20"/>
                                  <w:szCs w:val="20"/>
                                </w:rPr>
                              </w:pPr>
                            </w:p>
                          </w:tc>
                          <w:tc>
                            <w:tcPr>
                              <w:tcW w:w="6" w:type="dxa"/>
                              <w:shd w:val="clear" w:color="auto" w:fill="FFFFFF"/>
                              <w:vAlign w:val="center"/>
                              <w:hideMark/>
                            </w:tcPr>
                            <w:p w:rsidR="003B313C" w:rsidRDefault="003B313C">
                              <w:pPr>
                                <w:rPr>
                                  <w:rFonts w:eastAsia="Times New Roman"/>
                                  <w:sz w:val="20"/>
                                  <w:szCs w:val="20"/>
                                </w:rPr>
                              </w:pPr>
                            </w:p>
                          </w:tc>
                        </w:tr>
                      </w:tbl>
                      <w:p w:rsidR="003B313C" w:rsidRDefault="003B313C">
                        <w:pPr>
                          <w:rPr>
                            <w:rFonts w:eastAsia="Times New Roman"/>
                            <w:sz w:val="20"/>
                            <w:szCs w:val="20"/>
                          </w:rPr>
                        </w:pPr>
                      </w:p>
                    </w:tc>
                  </w:tr>
                  <w:tr w:rsidR="003B313C">
                    <w:tc>
                      <w:tcPr>
                        <w:tcW w:w="0" w:type="auto"/>
                        <w:vAlign w:val="center"/>
                        <w:hideMark/>
                      </w:tcPr>
                      <w:tbl>
                        <w:tblPr>
                          <w:tblW w:w="0" w:type="auto"/>
                          <w:tblCellMar>
                            <w:left w:w="0" w:type="dxa"/>
                            <w:right w:w="0" w:type="dxa"/>
                          </w:tblCellMar>
                          <w:tblLook w:val="04A0" w:firstRow="1" w:lastRow="0" w:firstColumn="1" w:lastColumn="0" w:noHBand="0" w:noVBand="1"/>
                        </w:tblPr>
                        <w:tblGrid>
                          <w:gridCol w:w="6"/>
                          <w:gridCol w:w="9060"/>
                          <w:gridCol w:w="6"/>
                        </w:tblGrid>
                        <w:tr w:rsidR="003B313C">
                          <w:tc>
                            <w:tcPr>
                              <w:tcW w:w="6" w:type="dxa"/>
                              <w:shd w:val="clear" w:color="auto" w:fill="FFFFFF"/>
                              <w:vAlign w:val="center"/>
                              <w:hideMark/>
                            </w:tcPr>
                            <w:p w:rsidR="003B313C" w:rsidRDefault="003B313C">
                              <w:pPr>
                                <w:rPr>
                                  <w:rFonts w:eastAsia="Times New Roman"/>
                                  <w:sz w:val="20"/>
                                  <w:szCs w:val="20"/>
                                </w:rPr>
                              </w:pPr>
                            </w:p>
                          </w:tc>
                          <w:tc>
                            <w:tcPr>
                              <w:tcW w:w="9750" w:type="dxa"/>
                              <w:vAlign w:val="center"/>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9060"/>
                              </w:tblGrid>
                              <w:tr w:rsidR="003B313C">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60"/>
                                    </w:tblGrid>
                                    <w:tr w:rsidR="003B313C">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060"/>
                                          </w:tblGrid>
                                          <w:tr w:rsidR="003B313C">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060"/>
                                                </w:tblGrid>
                                                <w:tr w:rsidR="003B313C">
                                                  <w:trPr>
                                                    <w:jc w:val="center"/>
                                                  </w:trPr>
                                                  <w:tc>
                                                    <w:tcPr>
                                                      <w:tcW w:w="0" w:type="auto"/>
                                                      <w:tcMar>
                                                        <w:top w:w="150" w:type="dxa"/>
                                                        <w:left w:w="0" w:type="dxa"/>
                                                        <w:bottom w:w="15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9060"/>
                                                      </w:tblGrid>
                                                      <w:tr w:rsidR="003B313C">
                                                        <w:tc>
                                                          <w:tcPr>
                                                            <w:tcW w:w="0" w:type="auto"/>
                                                            <w:tcBorders>
                                                              <w:top w:val="single" w:sz="6" w:space="0" w:color="000000"/>
                                                              <w:left w:val="nil"/>
                                                              <w:bottom w:val="nil"/>
                                                              <w:right w:val="nil"/>
                                                            </w:tcBorders>
                                                            <w:vAlign w:val="center"/>
                                                            <w:hideMark/>
                                                          </w:tcPr>
                                                          <w:p w:rsidR="003B313C" w:rsidRDefault="003B313C">
                                                            <w:pPr>
                                                              <w:rPr>
                                                                <w:rFonts w:eastAsia="Times New Roman"/>
                                                                <w:sz w:val="20"/>
                                                                <w:szCs w:val="20"/>
                                                              </w:rPr>
                                                            </w:pPr>
                                                          </w:p>
                                                        </w:tc>
                                                      </w:tr>
                                                    </w:tbl>
                                                    <w:p w:rsidR="003B313C" w:rsidRDefault="003B313C">
                                                      <w:pPr>
                                                        <w:rPr>
                                                          <w:rFonts w:eastAsia="Times New Roman"/>
                                                          <w:sz w:val="20"/>
                                                          <w:szCs w:val="20"/>
                                                        </w:rPr>
                                                      </w:pPr>
                                                    </w:p>
                                                  </w:tc>
                                                </w:tr>
                                              </w:tbl>
                                              <w:tbl>
                                                <w:tblPr>
                                                  <w:tblpPr w:vertAnchor="text"/>
                                                  <w:tblW w:w="5000" w:type="pct"/>
                                                  <w:tblCellMar>
                                                    <w:left w:w="0" w:type="dxa"/>
                                                    <w:right w:w="0" w:type="dxa"/>
                                                  </w:tblCellMar>
                                                  <w:tblLook w:val="04A0" w:firstRow="1" w:lastRow="0" w:firstColumn="1" w:lastColumn="0" w:noHBand="0" w:noVBand="1"/>
                                                </w:tblPr>
                                                <w:tblGrid>
                                                  <w:gridCol w:w="9060"/>
                                                </w:tblGrid>
                                                <w:tr w:rsidR="003B313C">
                                                  <w:tc>
                                                    <w:tcPr>
                                                      <w:tcW w:w="0" w:type="auto"/>
                                                      <w:vAlign w:val="center"/>
                                                      <w:hideMark/>
                                                    </w:tcPr>
                                                    <w:p w:rsidR="003B313C" w:rsidRDefault="003B313C">
                                                      <w:pPr>
                                                        <w:pStyle w:val="NormalWeb"/>
                                                        <w:spacing w:before="0" w:beforeAutospacing="0" w:after="0" w:afterAutospacing="0"/>
                                                        <w:jc w:val="both"/>
                                                        <w:rPr>
                                                          <w:rFonts w:ascii="Arial" w:hAnsi="Arial" w:cs="Arial"/>
                                                          <w:color w:val="000000"/>
                                                          <w:sz w:val="21"/>
                                                          <w:szCs w:val="21"/>
                                                        </w:rPr>
                                                      </w:pPr>
                                                      <w:r>
                                                        <w:rPr>
                                                          <w:rFonts w:ascii="Arial" w:hAnsi="Arial" w:cs="Arial"/>
                                                          <w:color w:val="000000"/>
                                                          <w:sz w:val="21"/>
                                                          <w:szCs w:val="21"/>
                                                        </w:rPr>
                                                        <w:t> </w:t>
                                                      </w:r>
                                                    </w:p>
                                                    <w:p w:rsidR="003B313C" w:rsidRDefault="003B313C">
                                                      <w:pPr>
                                                        <w:pStyle w:val="NormalWeb"/>
                                                        <w:spacing w:before="0" w:beforeAutospacing="0" w:after="0" w:afterAutospacing="0"/>
                                                        <w:jc w:val="both"/>
                                                        <w:rPr>
                                                          <w:rFonts w:ascii="Arial" w:hAnsi="Arial" w:cs="Arial"/>
                                                          <w:color w:val="000000"/>
                                                          <w:sz w:val="21"/>
                                                          <w:szCs w:val="21"/>
                                                        </w:rPr>
                                                      </w:pPr>
                                                      <w:r>
                                                        <w:rPr>
                                                          <w:rFonts w:ascii="Arial" w:hAnsi="Arial" w:cs="Arial"/>
                                                          <w:color w:val="15406C"/>
                                                          <w:sz w:val="21"/>
                                                          <w:szCs w:val="21"/>
                                                        </w:rPr>
                                                        <w:t>Chère Adhérente, Cher Adhérent,</w:t>
                                                      </w:r>
                                                    </w:p>
                                                    <w:p w:rsidR="003B313C" w:rsidRDefault="003B313C">
                                                      <w:pPr>
                                                        <w:pStyle w:val="NormalWeb"/>
                                                        <w:spacing w:before="0" w:beforeAutospacing="0" w:after="0" w:afterAutospacing="0"/>
                                                        <w:jc w:val="both"/>
                                                        <w:rPr>
                                                          <w:rFonts w:ascii="Arial" w:hAnsi="Arial" w:cs="Arial"/>
                                                          <w:color w:val="000000"/>
                                                          <w:sz w:val="21"/>
                                                          <w:szCs w:val="21"/>
                                                        </w:rPr>
                                                      </w:pPr>
                                                      <w:r>
                                                        <w:rPr>
                                                          <w:rFonts w:ascii="Arial" w:hAnsi="Arial" w:cs="Arial"/>
                                                          <w:color w:val="000000"/>
                                                          <w:sz w:val="21"/>
                                                          <w:szCs w:val="21"/>
                                                        </w:rPr>
                                                        <w:t> </w:t>
                                                      </w:r>
                                                    </w:p>
                                                    <w:p w:rsidR="003B313C" w:rsidRDefault="003B313C">
                                                      <w:pPr>
                                                        <w:pStyle w:val="NormalWeb"/>
                                                        <w:spacing w:before="0" w:beforeAutospacing="0" w:after="0" w:afterAutospacing="0" w:line="240" w:lineRule="exact"/>
                                                        <w:jc w:val="both"/>
                                                        <w:rPr>
                                                          <w:rFonts w:ascii="Arial" w:hAnsi="Arial" w:cs="Arial"/>
                                                          <w:color w:val="000000"/>
                                                          <w:sz w:val="21"/>
                                                          <w:szCs w:val="21"/>
                                                        </w:rPr>
                                                      </w:pPr>
                                                      <w:r>
                                                        <w:rPr>
                                                          <w:rFonts w:ascii="Arial" w:hAnsi="Arial" w:cs="Arial"/>
                                                          <w:color w:val="15406C"/>
                                                          <w:sz w:val="21"/>
                                                          <w:szCs w:val="21"/>
                                                        </w:rPr>
                                                        <w:t>Le Décret n° 2019-489 du 21 mai 2019 relatif aux pharmacies à usage intérieur modifie la liste des établissements, structures ou organismes autorisés à disposer d'une pharmacie à usage intérieur ; il précise les conditions d'implantation et de fonctionnement de pharmacie à usage intérieur et notamment au sein de groupement de coopération sanitaire ou de groupement hospitalier de territoire ; il modifie les activités qui peuvent être autorisées et liste celles comportant des risques particuliers dont l'autorisation est délivrée pour une durée de cinq ans ; il soumet à une simple déclaration auprès de l'autorité administrative les modifications non substantielles de l'autorisation initiale.</w:t>
                                                      </w:r>
                                                    </w:p>
                                                    <w:p w:rsidR="003B313C" w:rsidRDefault="003B313C">
                                                      <w:pPr>
                                                        <w:pStyle w:val="NormalWeb"/>
                                                        <w:spacing w:before="0" w:beforeAutospacing="0" w:after="0" w:afterAutospacing="0" w:line="240" w:lineRule="exact"/>
                                                        <w:jc w:val="both"/>
                                                        <w:rPr>
                                                          <w:rFonts w:ascii="Arial" w:hAnsi="Arial" w:cs="Arial"/>
                                                          <w:color w:val="000000"/>
                                                          <w:sz w:val="21"/>
                                                          <w:szCs w:val="21"/>
                                                        </w:rPr>
                                                      </w:pPr>
                                                      <w:r>
                                                        <w:rPr>
                                                          <w:rFonts w:ascii="Arial" w:hAnsi="Arial" w:cs="Arial"/>
                                                          <w:color w:val="000000"/>
                                                          <w:sz w:val="21"/>
                                                          <w:szCs w:val="21"/>
                                                        </w:rPr>
                                                        <w:t> </w:t>
                                                      </w:r>
                                                    </w:p>
                                                    <w:p w:rsidR="003B313C" w:rsidRDefault="003B313C">
                                                      <w:pPr>
                                                        <w:pStyle w:val="NormalWeb"/>
                                                        <w:spacing w:before="0" w:beforeAutospacing="0" w:after="0" w:afterAutospacing="0" w:line="240" w:lineRule="exact"/>
                                                        <w:jc w:val="both"/>
                                                        <w:rPr>
                                                          <w:rFonts w:ascii="Arial" w:hAnsi="Arial" w:cs="Arial"/>
                                                          <w:color w:val="000000"/>
                                                          <w:sz w:val="21"/>
                                                          <w:szCs w:val="21"/>
                                                        </w:rPr>
                                                      </w:pPr>
                                                      <w:r>
                                                        <w:rPr>
                                                          <w:rStyle w:val="lev"/>
                                                          <w:rFonts w:ascii="Arial" w:hAnsi="Arial" w:cs="Arial"/>
                                                          <w:color w:val="FF1103"/>
                                                          <w:sz w:val="21"/>
                                                          <w:szCs w:val="21"/>
                                                        </w:rPr>
                                                        <w:t>Résumé des apports du décret :</w:t>
                                                      </w:r>
                                                      <w:r>
                                                        <w:rPr>
                                                          <w:rFonts w:ascii="Arial" w:hAnsi="Arial" w:cs="Arial"/>
                                                          <w:color w:val="FF1103"/>
                                                          <w:sz w:val="21"/>
                                                          <w:szCs w:val="21"/>
                                                        </w:rPr>
                                                        <w:t xml:space="preserve"> </w:t>
                                                      </w:r>
                                                    </w:p>
                                                    <w:p w:rsidR="003B313C" w:rsidRDefault="003B313C">
                                                      <w:pPr>
                                                        <w:pStyle w:val="NormalWeb"/>
                                                        <w:spacing w:before="0" w:beforeAutospacing="0" w:after="0" w:afterAutospacing="0" w:line="240" w:lineRule="exact"/>
                                                        <w:jc w:val="both"/>
                                                        <w:rPr>
                                                          <w:rFonts w:ascii="Arial" w:hAnsi="Arial" w:cs="Arial"/>
                                                          <w:color w:val="000000"/>
                                                          <w:sz w:val="21"/>
                                                          <w:szCs w:val="21"/>
                                                        </w:rPr>
                                                      </w:pPr>
                                                      <w:r>
                                                        <w:rPr>
                                                          <w:rFonts w:ascii="Arial" w:hAnsi="Arial" w:cs="Arial"/>
                                                          <w:color w:val="000000"/>
                                                          <w:sz w:val="21"/>
                                                          <w:szCs w:val="21"/>
                                                        </w:rPr>
                                                        <w:t> </w:t>
                                                      </w:r>
                                                    </w:p>
                                                    <w:p w:rsidR="003B313C" w:rsidRDefault="003B313C">
                                                      <w:pPr>
                                                        <w:pStyle w:val="NormalWeb"/>
                                                        <w:spacing w:before="0" w:beforeAutospacing="0" w:after="0" w:afterAutospacing="0" w:line="240" w:lineRule="exact"/>
                                                        <w:jc w:val="both"/>
                                                        <w:rPr>
                                                          <w:rFonts w:ascii="Arial" w:hAnsi="Arial" w:cs="Arial"/>
                                                          <w:color w:val="000000"/>
                                                          <w:sz w:val="21"/>
                                                          <w:szCs w:val="21"/>
                                                        </w:rPr>
                                                      </w:pPr>
                                                      <w:r>
                                                        <w:rPr>
                                                          <w:rStyle w:val="lev"/>
                                                          <w:rFonts w:ascii="Arial" w:hAnsi="Arial" w:cs="Arial"/>
                                                          <w:color w:val="15406C"/>
                                                          <w:sz w:val="21"/>
                                                          <w:szCs w:val="21"/>
                                                        </w:rPr>
                                                        <w:t>1. Liste des établissements concernés :</w:t>
                                                      </w:r>
                                                      <w:r>
                                                        <w:rPr>
                                                          <w:rFonts w:ascii="Arial" w:hAnsi="Arial" w:cs="Arial"/>
                                                          <w:color w:val="15406C"/>
                                                          <w:sz w:val="21"/>
                                                          <w:szCs w:val="21"/>
                                                        </w:rPr>
                                                        <w:t xml:space="preserve"> </w:t>
                                                      </w:r>
                                                    </w:p>
                                                    <w:p w:rsidR="003B313C" w:rsidRDefault="003B313C">
                                                      <w:pPr>
                                                        <w:pStyle w:val="NormalWeb"/>
                                                        <w:spacing w:before="0" w:beforeAutospacing="0" w:after="0" w:afterAutospacing="0" w:line="240" w:lineRule="exact"/>
                                                        <w:jc w:val="both"/>
                                                        <w:rPr>
                                                          <w:rFonts w:ascii="Arial" w:hAnsi="Arial" w:cs="Arial"/>
                                                          <w:color w:val="000000"/>
                                                          <w:sz w:val="21"/>
                                                          <w:szCs w:val="21"/>
                                                        </w:rPr>
                                                      </w:pPr>
                                                      <w:r>
                                                        <w:rPr>
                                                          <w:rFonts w:ascii="Arial" w:hAnsi="Arial" w:cs="Arial"/>
                                                          <w:color w:val="000000"/>
                                                          <w:sz w:val="21"/>
                                                          <w:szCs w:val="21"/>
                                                        </w:rPr>
                                                        <w:t> </w:t>
                                                      </w:r>
                                                    </w:p>
                                                    <w:p w:rsidR="003B313C" w:rsidRDefault="003B313C">
                                                      <w:pPr>
                                                        <w:pStyle w:val="NormalWeb"/>
                                                        <w:spacing w:before="0" w:beforeAutospacing="0" w:after="0" w:afterAutospacing="0" w:line="240" w:lineRule="exact"/>
                                                        <w:rPr>
                                                          <w:rFonts w:ascii="Arial" w:hAnsi="Arial" w:cs="Arial"/>
                                                          <w:color w:val="000000"/>
                                                          <w:sz w:val="21"/>
                                                          <w:szCs w:val="21"/>
                                                        </w:rPr>
                                                      </w:pPr>
                                                      <w:r>
                                                        <w:rPr>
                                                          <w:rStyle w:val="lev"/>
                                                          <w:rFonts w:ascii="Arial" w:hAnsi="Arial" w:cs="Arial"/>
                                                          <w:color w:val="15406C"/>
                                                          <w:sz w:val="21"/>
                                                          <w:szCs w:val="21"/>
                                                        </w:rPr>
                                                        <w:t>Le décret modifie la liste des établissements, structures ou organismes autorisés à disposer d'une pharmacie à usage intérieur.</w:t>
                                                      </w:r>
                                                      <w:r>
                                                        <w:rPr>
                                                          <w:rFonts w:ascii="Arial" w:hAnsi="Arial" w:cs="Arial"/>
                                                          <w:color w:val="15406C"/>
                                                          <w:sz w:val="21"/>
                                                          <w:szCs w:val="21"/>
                                                        </w:rPr>
                                                        <w:t> A présent, peuvent être autorisés à disposer d'une pharmacie à usage intérieur :</w:t>
                                                      </w:r>
                                                    </w:p>
                                                    <w:p w:rsidR="003B313C" w:rsidRDefault="003B313C" w:rsidP="0080536E">
                                                      <w:pPr>
                                                        <w:numPr>
                                                          <w:ilvl w:val="0"/>
                                                          <w:numId w:val="9"/>
                                                        </w:numPr>
                                                        <w:spacing w:before="100" w:beforeAutospacing="1" w:after="100" w:afterAutospacing="1" w:line="240" w:lineRule="exact"/>
                                                        <w:ind w:left="300" w:hanging="240"/>
                                                        <w:rPr>
                                                          <w:rFonts w:ascii="Arial" w:eastAsia="Times New Roman" w:hAnsi="Arial" w:cs="Arial"/>
                                                          <w:color w:val="000000"/>
                                                          <w:sz w:val="21"/>
                                                          <w:szCs w:val="21"/>
                                                        </w:rPr>
                                                      </w:pPr>
                                                      <w:r>
                                                        <w:rPr>
                                                          <w:rFonts w:ascii="Arial" w:eastAsia="Times New Roman" w:hAnsi="Arial" w:cs="Arial"/>
                                                          <w:color w:val="15406C"/>
                                                          <w:sz w:val="21"/>
                                                          <w:szCs w:val="21"/>
                                                        </w:rPr>
                                                        <w:t>Les établissements de santé, les hôpitaux des armées, l'Institution nationale des invalides et les groupements de coopération sanitaire</w:t>
                                                      </w:r>
                                                    </w:p>
                                                    <w:p w:rsidR="003B313C" w:rsidRDefault="003B313C" w:rsidP="0080536E">
                                                      <w:pPr>
                                                        <w:numPr>
                                                          <w:ilvl w:val="0"/>
                                                          <w:numId w:val="10"/>
                                                        </w:numPr>
                                                        <w:spacing w:before="100" w:beforeAutospacing="1" w:after="100" w:afterAutospacing="1" w:line="240" w:lineRule="exact"/>
                                                        <w:ind w:left="300" w:hanging="240"/>
                                                        <w:rPr>
                                                          <w:rFonts w:ascii="Arial" w:eastAsia="Times New Roman" w:hAnsi="Arial" w:cs="Arial"/>
                                                          <w:color w:val="000000"/>
                                                          <w:sz w:val="21"/>
                                                          <w:szCs w:val="21"/>
                                                        </w:rPr>
                                                      </w:pPr>
                                                      <w:r>
                                                        <w:rPr>
                                                          <w:rFonts w:ascii="Arial" w:eastAsia="Times New Roman" w:hAnsi="Arial" w:cs="Arial"/>
                                                          <w:color w:val="15406C"/>
                                                          <w:sz w:val="21"/>
                                                          <w:szCs w:val="21"/>
                                                        </w:rPr>
                                                        <w:t>Les installations de chirurgie esthétique</w:t>
                                                      </w:r>
                                                    </w:p>
                                                    <w:p w:rsidR="003B313C" w:rsidRDefault="003B313C" w:rsidP="0080536E">
                                                      <w:pPr>
                                                        <w:numPr>
                                                          <w:ilvl w:val="0"/>
                                                          <w:numId w:val="11"/>
                                                        </w:numPr>
                                                        <w:spacing w:before="100" w:beforeAutospacing="1" w:after="100" w:afterAutospacing="1" w:line="240" w:lineRule="exact"/>
                                                        <w:ind w:left="300" w:hanging="240"/>
                                                        <w:rPr>
                                                          <w:rFonts w:ascii="Arial" w:eastAsia="Times New Roman" w:hAnsi="Arial" w:cs="Arial"/>
                                                          <w:color w:val="000000"/>
                                                          <w:sz w:val="21"/>
                                                          <w:szCs w:val="21"/>
                                                        </w:rPr>
                                                      </w:pPr>
                                                      <w:r>
                                                        <w:rPr>
                                                          <w:rFonts w:ascii="Arial" w:eastAsia="Times New Roman" w:hAnsi="Arial" w:cs="Arial"/>
                                                          <w:color w:val="15406C"/>
                                                          <w:sz w:val="21"/>
                                                          <w:szCs w:val="21"/>
                                                        </w:rPr>
                                                        <w:t>Certains établissements et services médico-sociaux</w:t>
                                                      </w:r>
                                                    </w:p>
                                                    <w:p w:rsidR="003B313C" w:rsidRDefault="003B313C">
                                                      <w:pPr>
                                                        <w:pStyle w:val="NormalWeb"/>
                                                        <w:spacing w:before="0" w:beforeAutospacing="0" w:after="0" w:afterAutospacing="0" w:line="240" w:lineRule="exact"/>
                                                        <w:rPr>
                                                          <w:rFonts w:ascii="Arial" w:hAnsi="Arial" w:cs="Arial"/>
                                                          <w:color w:val="000000"/>
                                                          <w:sz w:val="21"/>
                                                          <w:szCs w:val="21"/>
                                                        </w:rPr>
                                                      </w:pPr>
                                                      <w:r>
                                                        <w:rPr>
                                                          <w:rFonts w:ascii="Arial" w:hAnsi="Arial" w:cs="Arial"/>
                                                          <w:color w:val="000000"/>
                                                          <w:sz w:val="21"/>
                                                          <w:szCs w:val="21"/>
                                                        </w:rPr>
                                                        <w:t> </w:t>
                                                      </w:r>
                                                    </w:p>
                                                    <w:p w:rsidR="003B313C" w:rsidRDefault="003B313C">
                                                      <w:pPr>
                                                        <w:pStyle w:val="NormalWeb"/>
                                                        <w:spacing w:before="0" w:beforeAutospacing="0" w:after="0" w:afterAutospacing="0" w:line="240" w:lineRule="exact"/>
                                                        <w:jc w:val="both"/>
                                                        <w:rPr>
                                                          <w:rFonts w:ascii="Arial" w:hAnsi="Arial" w:cs="Arial"/>
                                                          <w:color w:val="000000"/>
                                                          <w:sz w:val="21"/>
                                                          <w:szCs w:val="21"/>
                                                        </w:rPr>
                                                      </w:pPr>
                                                      <w:r>
                                                        <w:rPr>
                                                          <w:rFonts w:ascii="Arial" w:hAnsi="Arial" w:cs="Arial"/>
                                                          <w:color w:val="15406C"/>
                                                          <w:sz w:val="21"/>
                                                          <w:szCs w:val="21"/>
                                                        </w:rPr>
                                                        <w:t>Le directeur général de l’agence régionale de santé se prononce sur la demande d’autorisation au regard, d’une part, des besoins de la structure et des moyens dont dispose la pharmacie à usage intérieur conformément aux dispositions de l’article R. 5126-8 et, d’autre part, compte tenu de l’offre de services de santé et des besoins du territoire, conformément aux dispositions de l’article L. 1431-2.</w:t>
                                                      </w:r>
                                                    </w:p>
                                                    <w:p w:rsidR="003B313C" w:rsidRDefault="003B313C">
                                                      <w:pPr>
                                                        <w:pStyle w:val="NormalWeb"/>
                                                        <w:spacing w:before="0" w:beforeAutospacing="0" w:after="0" w:afterAutospacing="0" w:line="240" w:lineRule="exact"/>
                                                        <w:rPr>
                                                          <w:rFonts w:ascii="Arial" w:hAnsi="Arial" w:cs="Arial"/>
                                                          <w:color w:val="000000"/>
                                                          <w:sz w:val="21"/>
                                                          <w:szCs w:val="21"/>
                                                        </w:rPr>
                                                      </w:pPr>
                                                      <w:r>
                                                        <w:rPr>
                                                          <w:rFonts w:ascii="Arial" w:hAnsi="Arial" w:cs="Arial"/>
                                                          <w:color w:val="000000"/>
                                                          <w:sz w:val="21"/>
                                                          <w:szCs w:val="21"/>
                                                        </w:rPr>
                                                        <w:t> </w:t>
                                                      </w:r>
                                                    </w:p>
                                                    <w:p w:rsidR="003B313C" w:rsidRDefault="003B313C">
                                                      <w:pPr>
                                                        <w:pStyle w:val="NormalWeb"/>
                                                        <w:spacing w:before="0" w:beforeAutospacing="0" w:after="0" w:afterAutospacing="0" w:line="240" w:lineRule="exact"/>
                                                        <w:rPr>
                                                          <w:rFonts w:ascii="Arial" w:hAnsi="Arial" w:cs="Arial"/>
                                                          <w:color w:val="000000"/>
                                                          <w:sz w:val="21"/>
                                                          <w:szCs w:val="21"/>
                                                        </w:rPr>
                                                      </w:pPr>
                                                      <w:r>
                                                        <w:rPr>
                                                          <w:rStyle w:val="lev"/>
                                                          <w:rFonts w:ascii="Arial" w:hAnsi="Arial" w:cs="Arial"/>
                                                          <w:color w:val="15406C"/>
                                                          <w:sz w:val="21"/>
                                                          <w:szCs w:val="21"/>
                                                        </w:rPr>
                                                        <w:t>2. Modifications substantielles nécessitant une autorisation du DG ARS</w:t>
                                                      </w:r>
                                                    </w:p>
                                                    <w:p w:rsidR="003B313C" w:rsidRDefault="003B313C">
                                                      <w:pPr>
                                                        <w:pStyle w:val="NormalWeb"/>
                                                        <w:spacing w:before="0" w:beforeAutospacing="0" w:after="0" w:afterAutospacing="0" w:line="240" w:lineRule="exact"/>
                                                        <w:rPr>
                                                          <w:rFonts w:ascii="Arial" w:hAnsi="Arial" w:cs="Arial"/>
                                                          <w:color w:val="000000"/>
                                                          <w:sz w:val="21"/>
                                                          <w:szCs w:val="21"/>
                                                        </w:rPr>
                                                      </w:pPr>
                                                      <w:r>
                                                        <w:rPr>
                                                          <w:rFonts w:ascii="Arial" w:hAnsi="Arial" w:cs="Arial"/>
                                                          <w:color w:val="000000"/>
                                                          <w:sz w:val="21"/>
                                                          <w:szCs w:val="21"/>
                                                        </w:rPr>
                                                        <w:t> </w:t>
                                                      </w:r>
                                                    </w:p>
                                                    <w:p w:rsidR="003B313C" w:rsidRDefault="003B313C">
                                                      <w:pPr>
                                                        <w:pStyle w:val="NormalWeb"/>
                                                        <w:spacing w:before="0" w:beforeAutospacing="0" w:after="0" w:afterAutospacing="0" w:line="240" w:lineRule="exact"/>
                                                        <w:jc w:val="both"/>
                                                        <w:rPr>
                                                          <w:rFonts w:ascii="Arial" w:hAnsi="Arial" w:cs="Arial"/>
                                                          <w:color w:val="000000"/>
                                                          <w:sz w:val="21"/>
                                                          <w:szCs w:val="21"/>
                                                        </w:rPr>
                                                      </w:pPr>
                                                      <w:r>
                                                        <w:rPr>
                                                          <w:rFonts w:ascii="Arial" w:hAnsi="Arial" w:cs="Arial"/>
                                                          <w:color w:val="15406C"/>
                                                          <w:sz w:val="21"/>
                                                          <w:szCs w:val="21"/>
                                                        </w:rPr>
                                                        <w:t xml:space="preserve">Le décret précise qu’une une simple déclaration auprès de l’autorité administrative suffit pour les modifications non substantielles de l’autorisation initiale. </w:t>
                                                      </w:r>
                                                      <w:r>
                                                        <w:rPr>
                                                          <w:rStyle w:val="lev"/>
                                                          <w:rFonts w:ascii="Arial" w:hAnsi="Arial" w:cs="Arial"/>
                                                          <w:color w:val="15406C"/>
                                                          <w:sz w:val="21"/>
                                                          <w:szCs w:val="21"/>
                                                        </w:rPr>
                                                        <w:t>Il liste aussi les modifications substantielles qui, elles, nécessitent un avis du DG ARS :</w:t>
                                                      </w:r>
                                                    </w:p>
                                                    <w:p w:rsidR="003B313C" w:rsidRDefault="003B313C">
                                                      <w:pPr>
                                                        <w:pStyle w:val="NormalWeb"/>
                                                        <w:spacing w:before="0" w:beforeAutospacing="0" w:after="0" w:afterAutospacing="0" w:line="240" w:lineRule="exact"/>
                                                        <w:jc w:val="both"/>
                                                        <w:rPr>
                                                          <w:rFonts w:ascii="Arial" w:hAnsi="Arial" w:cs="Arial"/>
                                                          <w:color w:val="000000"/>
                                                          <w:sz w:val="21"/>
                                                          <w:szCs w:val="21"/>
                                                        </w:rPr>
                                                      </w:pPr>
                                                      <w:r>
                                                        <w:rPr>
                                                          <w:rFonts w:ascii="Arial" w:hAnsi="Arial" w:cs="Arial"/>
                                                          <w:color w:val="000000"/>
                                                          <w:sz w:val="21"/>
                                                          <w:szCs w:val="21"/>
                                                        </w:rPr>
                                                        <w:t> </w:t>
                                                      </w:r>
                                                    </w:p>
                                                    <w:p w:rsidR="003B313C" w:rsidRDefault="003B313C">
                                                      <w:pPr>
                                                        <w:pStyle w:val="NormalWeb"/>
                                                        <w:spacing w:before="0" w:beforeAutospacing="0" w:after="0" w:afterAutospacing="0" w:line="240" w:lineRule="exact"/>
                                                        <w:jc w:val="both"/>
                                                        <w:rPr>
                                                          <w:rFonts w:ascii="Arial" w:hAnsi="Arial" w:cs="Arial"/>
                                                          <w:color w:val="000000"/>
                                                          <w:sz w:val="21"/>
                                                          <w:szCs w:val="21"/>
                                                        </w:rPr>
                                                      </w:pPr>
                                                      <w:r>
                                                        <w:rPr>
                                                          <w:rFonts w:ascii="Arial" w:hAnsi="Arial" w:cs="Arial"/>
                                                          <w:color w:val="15406C"/>
                                                          <w:sz w:val="21"/>
                                                          <w:szCs w:val="21"/>
                                                        </w:rPr>
                                                        <w:t xml:space="preserve">Sont considérées comme substantielles les modifications suivantes : </w:t>
                                                      </w:r>
                                                    </w:p>
                                                    <w:p w:rsidR="003B313C" w:rsidRDefault="003B313C">
                                                      <w:pPr>
                                                        <w:pStyle w:val="NormalWeb"/>
                                                        <w:spacing w:before="0" w:beforeAutospacing="0" w:after="0" w:afterAutospacing="0" w:line="240" w:lineRule="exact"/>
                                                        <w:jc w:val="both"/>
                                                        <w:rPr>
                                                          <w:rFonts w:ascii="Arial" w:hAnsi="Arial" w:cs="Arial"/>
                                                          <w:color w:val="000000"/>
                                                          <w:sz w:val="21"/>
                                                          <w:szCs w:val="21"/>
                                                        </w:rPr>
                                                      </w:pPr>
                                                      <w:r>
                                                        <w:rPr>
                                                          <w:rFonts w:ascii="Arial" w:hAnsi="Arial" w:cs="Arial"/>
                                                          <w:color w:val="000000"/>
                                                          <w:sz w:val="21"/>
                                                          <w:szCs w:val="21"/>
                                                        </w:rPr>
                                                        <w:t> </w:t>
                                                      </w:r>
                                                    </w:p>
                                                    <w:p w:rsidR="003B313C" w:rsidRDefault="003B313C" w:rsidP="0080536E">
                                                      <w:pPr>
                                                        <w:numPr>
                                                          <w:ilvl w:val="0"/>
                                                          <w:numId w:val="12"/>
                                                        </w:numPr>
                                                        <w:spacing w:before="100" w:beforeAutospacing="1" w:after="100" w:afterAutospacing="1" w:line="240" w:lineRule="exact"/>
                                                        <w:ind w:left="300" w:hanging="240"/>
                                                        <w:rPr>
                                                          <w:rFonts w:ascii="Arial" w:eastAsia="Times New Roman" w:hAnsi="Arial" w:cs="Arial"/>
                                                          <w:color w:val="000000"/>
                                                          <w:sz w:val="21"/>
                                                          <w:szCs w:val="21"/>
                                                        </w:rPr>
                                                      </w:pPr>
                                                      <w:r>
                                                        <w:rPr>
                                                          <w:rFonts w:ascii="Arial" w:eastAsia="Times New Roman" w:hAnsi="Arial" w:cs="Arial"/>
                                                          <w:color w:val="15406C"/>
                                                          <w:sz w:val="21"/>
                                                          <w:szCs w:val="21"/>
                                                        </w:rPr>
                                                        <w:t>L’exercice d’une nouvelle mission parmi celles mentionnées au 1° du I de l’article L. 5126-1 (la gestion, l'approvisionnement, la vérification des dispositifs de sécurité, la préparation, le contrôle, la détention, l'évaluation et la dispensation des médicaments, produits ou objets, des dispositifs médicaux stériles et des médicaments expérimentaux ou auxiliaires et d'en assurer la qualité) ou d’une nouvelle activité parmi celles mentionnées au 1° et 2° de l’article L. 5126-6 (vente exceptionnelle au public de médicament et délivrance au public, au détail, les aliments diététiques destinés à des fins médicales spéciales) ou au I de l’article R. 5126-9 du présent décret (préparation de certaines doses à administrer, réalisation de certaines préparations magistrales, applications de certaines normes européennes...) ;</w:t>
                                                      </w:r>
                                                    </w:p>
                                                    <w:p w:rsidR="003B313C" w:rsidRDefault="003B313C">
                                                      <w:pPr>
                                                        <w:pStyle w:val="NormalWeb"/>
                                                        <w:spacing w:before="0" w:beforeAutospacing="0" w:after="0" w:afterAutospacing="0" w:line="240" w:lineRule="exact"/>
                                                        <w:jc w:val="both"/>
                                                        <w:rPr>
                                                          <w:rFonts w:ascii="Arial" w:hAnsi="Arial" w:cs="Arial"/>
                                                          <w:color w:val="000000"/>
                                                          <w:sz w:val="21"/>
                                                          <w:szCs w:val="21"/>
                                                        </w:rPr>
                                                      </w:pPr>
                                                      <w:r>
                                                        <w:rPr>
                                                          <w:rFonts w:ascii="Arial" w:hAnsi="Arial" w:cs="Arial"/>
                                                          <w:color w:val="000000"/>
                                                          <w:sz w:val="21"/>
                                                          <w:szCs w:val="21"/>
                                                        </w:rPr>
                                                        <w:t> </w:t>
                                                      </w:r>
                                                    </w:p>
                                                    <w:p w:rsidR="003B313C" w:rsidRDefault="003B313C" w:rsidP="0080536E">
                                                      <w:pPr>
                                                        <w:numPr>
                                                          <w:ilvl w:val="0"/>
                                                          <w:numId w:val="13"/>
                                                        </w:numPr>
                                                        <w:spacing w:before="100" w:beforeAutospacing="1" w:after="100" w:afterAutospacing="1" w:line="240" w:lineRule="exact"/>
                                                        <w:ind w:left="300" w:hanging="240"/>
                                                        <w:rPr>
                                                          <w:rFonts w:ascii="Arial" w:eastAsia="Times New Roman" w:hAnsi="Arial" w:cs="Arial"/>
                                                          <w:color w:val="000000"/>
                                                          <w:sz w:val="21"/>
                                                          <w:szCs w:val="21"/>
                                                        </w:rPr>
                                                      </w:pPr>
                                                      <w:r>
                                                        <w:rPr>
                                                          <w:rFonts w:ascii="Arial" w:eastAsia="Times New Roman" w:hAnsi="Arial" w:cs="Arial"/>
                                                          <w:color w:val="15406C"/>
                                                          <w:sz w:val="21"/>
                                                          <w:szCs w:val="21"/>
                                                        </w:rPr>
                                                        <w:t>L’exercice d’une nouvelle mission ou d’une nouvelle activité par la pharmacie à usage intérieur pour le compte d’une autre pharmacie à usage intérieur dans le cadre de coopérations prévues au II de l’article L. 5126-1 ou à l’article L. 5126-2 ;</w:t>
                                                      </w:r>
                                                    </w:p>
                                                    <w:p w:rsidR="003B313C" w:rsidRDefault="003B313C">
                                                      <w:pPr>
                                                        <w:pStyle w:val="NormalWeb"/>
                                                        <w:spacing w:before="0" w:beforeAutospacing="0" w:after="0" w:afterAutospacing="0" w:line="240" w:lineRule="exact"/>
                                                        <w:jc w:val="both"/>
                                                        <w:rPr>
                                                          <w:rFonts w:ascii="Arial" w:hAnsi="Arial" w:cs="Arial"/>
                                                          <w:color w:val="000000"/>
                                                          <w:sz w:val="21"/>
                                                          <w:szCs w:val="21"/>
                                                        </w:rPr>
                                                      </w:pPr>
                                                      <w:r>
                                                        <w:rPr>
                                                          <w:rFonts w:ascii="Arial" w:hAnsi="Arial" w:cs="Arial"/>
                                                          <w:color w:val="000000"/>
                                                          <w:sz w:val="21"/>
                                                          <w:szCs w:val="21"/>
                                                        </w:rPr>
                                                        <w:t> </w:t>
                                                      </w:r>
                                                    </w:p>
                                                    <w:p w:rsidR="003B313C" w:rsidRDefault="003B313C" w:rsidP="0080536E">
                                                      <w:pPr>
                                                        <w:numPr>
                                                          <w:ilvl w:val="0"/>
                                                          <w:numId w:val="14"/>
                                                        </w:numPr>
                                                        <w:spacing w:before="100" w:beforeAutospacing="1" w:after="100" w:afterAutospacing="1" w:line="240" w:lineRule="exact"/>
                                                        <w:ind w:left="300" w:hanging="240"/>
                                                        <w:rPr>
                                                          <w:rFonts w:ascii="Arial" w:eastAsia="Times New Roman" w:hAnsi="Arial" w:cs="Arial"/>
                                                          <w:color w:val="000000"/>
                                                          <w:sz w:val="21"/>
                                                          <w:szCs w:val="21"/>
                                                        </w:rPr>
                                                      </w:pPr>
                                                      <w:r>
                                                        <w:rPr>
                                                          <w:rFonts w:ascii="Arial" w:eastAsia="Times New Roman" w:hAnsi="Arial" w:cs="Arial"/>
                                                          <w:color w:val="15406C"/>
                                                          <w:sz w:val="21"/>
                                                          <w:szCs w:val="21"/>
                                                        </w:rPr>
                                                        <w:t>La modification des locaux affectés à une activité mentionnée à l’article R. 5126-33 ;</w:t>
                                                      </w:r>
                                                    </w:p>
                                                    <w:p w:rsidR="003B313C" w:rsidRDefault="003B313C">
                                                      <w:pPr>
                                                        <w:pStyle w:val="NormalWeb"/>
                                                        <w:spacing w:before="0" w:beforeAutospacing="0" w:after="0" w:afterAutospacing="0" w:line="240" w:lineRule="exact"/>
                                                        <w:jc w:val="both"/>
                                                        <w:rPr>
                                                          <w:rFonts w:ascii="Arial" w:hAnsi="Arial" w:cs="Arial"/>
                                                          <w:color w:val="000000"/>
                                                          <w:sz w:val="21"/>
                                                          <w:szCs w:val="21"/>
                                                        </w:rPr>
                                                      </w:pPr>
                                                      <w:r>
                                                        <w:rPr>
                                                          <w:rFonts w:ascii="Arial" w:hAnsi="Arial" w:cs="Arial"/>
                                                          <w:color w:val="000000"/>
                                                          <w:sz w:val="21"/>
                                                          <w:szCs w:val="21"/>
                                                        </w:rPr>
                                                        <w:t> </w:t>
                                                      </w:r>
                                                    </w:p>
                                                    <w:p w:rsidR="003B313C" w:rsidRDefault="003B313C" w:rsidP="0080536E">
                                                      <w:pPr>
                                                        <w:numPr>
                                                          <w:ilvl w:val="0"/>
                                                          <w:numId w:val="15"/>
                                                        </w:numPr>
                                                        <w:spacing w:before="100" w:beforeAutospacing="1" w:after="100" w:afterAutospacing="1" w:line="240" w:lineRule="exact"/>
                                                        <w:ind w:left="300" w:hanging="240"/>
                                                        <w:rPr>
                                                          <w:rFonts w:ascii="Arial" w:eastAsia="Times New Roman" w:hAnsi="Arial" w:cs="Arial"/>
                                                          <w:color w:val="000000"/>
                                                          <w:sz w:val="21"/>
                                                          <w:szCs w:val="21"/>
                                                        </w:rPr>
                                                      </w:pPr>
                                                      <w:r>
                                                        <w:rPr>
                                                          <w:rFonts w:ascii="Arial" w:eastAsia="Times New Roman" w:hAnsi="Arial" w:cs="Arial"/>
                                                          <w:color w:val="15406C"/>
                                                          <w:sz w:val="21"/>
                                                          <w:szCs w:val="21"/>
                                                        </w:rPr>
                                                        <w:t>La desserte par la pharmacie à usage intérieur d’un nouveau site d’implantation de l’établissement, du service, de l’organisme ou du groupement dont elle relève.</w:t>
                                                      </w:r>
                                                    </w:p>
                                                    <w:p w:rsidR="003B313C" w:rsidRDefault="003B313C">
                                                      <w:pPr>
                                                        <w:pStyle w:val="NormalWeb"/>
                                                        <w:spacing w:before="0" w:beforeAutospacing="0" w:after="0" w:afterAutospacing="0" w:line="240" w:lineRule="exact"/>
                                                        <w:jc w:val="both"/>
                                                        <w:rPr>
                                                          <w:rFonts w:ascii="Arial" w:hAnsi="Arial" w:cs="Arial"/>
                                                          <w:color w:val="000000"/>
                                                          <w:sz w:val="21"/>
                                                          <w:szCs w:val="21"/>
                                                        </w:rPr>
                                                      </w:pPr>
                                                      <w:r>
                                                        <w:rPr>
                                                          <w:rFonts w:ascii="Arial" w:hAnsi="Arial" w:cs="Arial"/>
                                                          <w:color w:val="000000"/>
                                                          <w:sz w:val="21"/>
                                                          <w:szCs w:val="21"/>
                                                        </w:rPr>
                                                        <w:t> </w:t>
                                                      </w:r>
                                                    </w:p>
                                                    <w:p w:rsidR="003B313C" w:rsidRDefault="003B313C">
                                                      <w:pPr>
                                                        <w:pStyle w:val="NormalWeb"/>
                                                        <w:spacing w:before="0" w:beforeAutospacing="0" w:after="0" w:afterAutospacing="0" w:line="240" w:lineRule="exact"/>
                                                        <w:jc w:val="both"/>
                                                        <w:rPr>
                                                          <w:rFonts w:ascii="Arial" w:hAnsi="Arial" w:cs="Arial"/>
                                                          <w:color w:val="000000"/>
                                                          <w:sz w:val="21"/>
                                                          <w:szCs w:val="21"/>
                                                        </w:rPr>
                                                      </w:pPr>
                                                      <w:r>
                                                        <w:rPr>
                                                          <w:rStyle w:val="lev"/>
                                                          <w:rFonts w:ascii="Arial" w:hAnsi="Arial" w:cs="Arial"/>
                                                          <w:color w:val="15406C"/>
                                                          <w:sz w:val="21"/>
                                                          <w:szCs w:val="21"/>
                                                        </w:rPr>
                                                        <w:t>3. Conditions d'implantation dans un GCS ou un GHT</w:t>
                                                      </w:r>
                                                    </w:p>
                                                    <w:p w:rsidR="003B313C" w:rsidRDefault="003B313C">
                                                      <w:pPr>
                                                        <w:pStyle w:val="NormalWeb"/>
                                                        <w:spacing w:before="0" w:beforeAutospacing="0" w:after="0" w:afterAutospacing="0" w:line="240" w:lineRule="exact"/>
                                                        <w:jc w:val="both"/>
                                                        <w:rPr>
                                                          <w:rFonts w:ascii="Arial" w:hAnsi="Arial" w:cs="Arial"/>
                                                          <w:color w:val="000000"/>
                                                          <w:sz w:val="21"/>
                                                          <w:szCs w:val="21"/>
                                                        </w:rPr>
                                                      </w:pPr>
                                                      <w:r>
                                                        <w:rPr>
                                                          <w:rFonts w:ascii="Arial" w:hAnsi="Arial" w:cs="Arial"/>
                                                          <w:color w:val="000000"/>
                                                          <w:sz w:val="21"/>
                                                          <w:szCs w:val="21"/>
                                                        </w:rPr>
                                                        <w:t> </w:t>
                                                      </w:r>
                                                    </w:p>
                                                    <w:p w:rsidR="003B313C" w:rsidRDefault="003B313C">
                                                      <w:pPr>
                                                        <w:pStyle w:val="NormalWeb"/>
                                                        <w:spacing w:before="0" w:beforeAutospacing="0" w:after="0" w:afterAutospacing="0" w:line="240" w:lineRule="exact"/>
                                                        <w:jc w:val="both"/>
                                                        <w:rPr>
                                                          <w:rFonts w:ascii="Arial" w:hAnsi="Arial" w:cs="Arial"/>
                                                          <w:color w:val="000000"/>
                                                          <w:sz w:val="21"/>
                                                          <w:szCs w:val="21"/>
                                                        </w:rPr>
                                                      </w:pPr>
                                                      <w:r>
                                                        <w:rPr>
                                                          <w:rStyle w:val="lev"/>
                                                          <w:rFonts w:ascii="Arial" w:hAnsi="Arial" w:cs="Arial"/>
                                                          <w:color w:val="15406C"/>
                                                          <w:sz w:val="21"/>
                                                          <w:szCs w:val="21"/>
                                                        </w:rPr>
                                                        <w:t>Le décret précise les conditions d'implantation et de fonctionnement de pharmacie à usage intérieur et notamment au sein de groupement de coopération sanitaire ou de groupement hospitalier de territoire :</w:t>
                                                      </w:r>
                                                    </w:p>
                                                    <w:p w:rsidR="003B313C" w:rsidRDefault="003B313C">
                                                      <w:pPr>
                                                        <w:pStyle w:val="NormalWeb"/>
                                                        <w:spacing w:before="0" w:beforeAutospacing="0" w:after="0" w:afterAutospacing="0" w:line="240" w:lineRule="exact"/>
                                                        <w:jc w:val="both"/>
                                                        <w:rPr>
                                                          <w:rFonts w:ascii="Arial" w:hAnsi="Arial" w:cs="Arial"/>
                                                          <w:color w:val="000000"/>
                                                          <w:sz w:val="21"/>
                                                          <w:szCs w:val="21"/>
                                                        </w:rPr>
                                                      </w:pPr>
                                                      <w:r>
                                                        <w:rPr>
                                                          <w:rFonts w:ascii="Arial" w:hAnsi="Arial" w:cs="Arial"/>
                                                          <w:color w:val="000000"/>
                                                          <w:sz w:val="21"/>
                                                          <w:szCs w:val="21"/>
                                                        </w:rPr>
                                                        <w:t> </w:t>
                                                      </w:r>
                                                    </w:p>
                                                    <w:p w:rsidR="003B313C" w:rsidRDefault="003B313C">
                                                      <w:pPr>
                                                        <w:pStyle w:val="NormalWeb"/>
                                                        <w:spacing w:before="0" w:beforeAutospacing="0" w:after="0" w:afterAutospacing="0" w:line="240" w:lineRule="exact"/>
                                                        <w:jc w:val="both"/>
                                                        <w:rPr>
                                                          <w:rFonts w:ascii="Arial" w:hAnsi="Arial" w:cs="Arial"/>
                                                          <w:color w:val="000000"/>
                                                          <w:sz w:val="21"/>
                                                          <w:szCs w:val="21"/>
                                                        </w:rPr>
                                                      </w:pPr>
                                                      <w:r>
                                                        <w:rPr>
                                                          <w:rFonts w:ascii="Arial" w:hAnsi="Arial" w:cs="Arial"/>
                                                          <w:color w:val="15406C"/>
                                                          <w:sz w:val="21"/>
                                                          <w:szCs w:val="21"/>
                                                        </w:rPr>
                                                        <w:t>Une pharmacie à usage intérieur peut notamment être autorisée à desservir plusieurs établissements à condition que la dispensation des médicaments, ainsi que des dispositifs médicaux stériles dans les structures habilitées à assurer les soins, puisse être assurée au minimum une fois par jour et dans des délais permettant de répondre aux demandes urgentes.</w:t>
                                                      </w:r>
                                                    </w:p>
                                                    <w:p w:rsidR="003B313C" w:rsidRDefault="003B313C">
                                                      <w:pPr>
                                                        <w:pStyle w:val="NormalWeb"/>
                                                        <w:spacing w:before="0" w:beforeAutospacing="0" w:after="0" w:afterAutospacing="0" w:line="240" w:lineRule="exact"/>
                                                        <w:jc w:val="both"/>
                                                        <w:rPr>
                                                          <w:rFonts w:ascii="Arial" w:hAnsi="Arial" w:cs="Arial"/>
                                                          <w:color w:val="000000"/>
                                                          <w:sz w:val="21"/>
                                                          <w:szCs w:val="21"/>
                                                        </w:rPr>
                                                      </w:pPr>
                                                      <w:r>
                                                        <w:rPr>
                                                          <w:rFonts w:ascii="Arial" w:hAnsi="Arial" w:cs="Arial"/>
                                                          <w:color w:val="000000"/>
                                                          <w:sz w:val="21"/>
                                                          <w:szCs w:val="21"/>
                                                        </w:rPr>
                                                        <w:t> </w:t>
                                                      </w:r>
                                                    </w:p>
                                                    <w:p w:rsidR="003B313C" w:rsidRDefault="003B313C">
                                                      <w:pPr>
                                                        <w:pStyle w:val="NormalWeb"/>
                                                        <w:spacing w:before="0" w:beforeAutospacing="0" w:after="0" w:afterAutospacing="0" w:line="240" w:lineRule="exact"/>
                                                        <w:jc w:val="both"/>
                                                        <w:rPr>
                                                          <w:rFonts w:ascii="Arial" w:hAnsi="Arial" w:cs="Arial"/>
                                                          <w:color w:val="000000"/>
                                                          <w:sz w:val="21"/>
                                                          <w:szCs w:val="21"/>
                                                        </w:rPr>
                                                      </w:pPr>
                                                      <w:r>
                                                        <w:rPr>
                                                          <w:rStyle w:val="lev"/>
                                                          <w:rFonts w:ascii="Arial" w:hAnsi="Arial" w:cs="Arial"/>
                                                          <w:color w:val="15406C"/>
                                                          <w:sz w:val="21"/>
                                                          <w:szCs w:val="21"/>
                                                        </w:rPr>
                                                        <w:t>4. Activités à risque particuliers</w:t>
                                                      </w:r>
                                                    </w:p>
                                                    <w:p w:rsidR="003B313C" w:rsidRDefault="003B313C">
                                                      <w:pPr>
                                                        <w:pStyle w:val="NormalWeb"/>
                                                        <w:spacing w:before="0" w:beforeAutospacing="0" w:after="0" w:afterAutospacing="0" w:line="240" w:lineRule="exact"/>
                                                        <w:jc w:val="both"/>
                                                        <w:rPr>
                                                          <w:rFonts w:ascii="Arial" w:hAnsi="Arial" w:cs="Arial"/>
                                                          <w:color w:val="000000"/>
                                                          <w:sz w:val="21"/>
                                                          <w:szCs w:val="21"/>
                                                        </w:rPr>
                                                      </w:pPr>
                                                      <w:r>
                                                        <w:rPr>
                                                          <w:rFonts w:ascii="Arial" w:hAnsi="Arial" w:cs="Arial"/>
                                                          <w:color w:val="000000"/>
                                                          <w:sz w:val="21"/>
                                                          <w:szCs w:val="21"/>
                                                        </w:rPr>
                                                        <w:t> </w:t>
                                                      </w:r>
                                                    </w:p>
                                                    <w:p w:rsidR="003B313C" w:rsidRDefault="003B313C">
                                                      <w:pPr>
                                                        <w:pStyle w:val="NormalWeb"/>
                                                        <w:spacing w:before="0" w:beforeAutospacing="0" w:after="0" w:afterAutospacing="0" w:line="240" w:lineRule="exact"/>
                                                        <w:jc w:val="both"/>
                                                        <w:rPr>
                                                          <w:rFonts w:ascii="Arial" w:hAnsi="Arial" w:cs="Arial"/>
                                                          <w:color w:val="000000"/>
                                                          <w:sz w:val="21"/>
                                                          <w:szCs w:val="21"/>
                                                        </w:rPr>
                                                      </w:pPr>
                                                      <w:r>
                                                        <w:rPr>
                                                          <w:rStyle w:val="lev"/>
                                                          <w:rFonts w:ascii="Arial" w:hAnsi="Arial" w:cs="Arial"/>
                                                          <w:color w:val="15406C"/>
                                                          <w:sz w:val="21"/>
                                                          <w:szCs w:val="21"/>
                                                        </w:rPr>
                                                        <w:t>Le décret modifie les activités qui peuvent être autorisées et liste celles comportant des risques particuliers dont l'autorisation est délivrée pour une durée de cinq ans :</w:t>
                                                      </w:r>
                                                    </w:p>
                                                    <w:p w:rsidR="003B313C" w:rsidRDefault="003B313C">
                                                      <w:pPr>
                                                        <w:pStyle w:val="NormalWeb"/>
                                                        <w:spacing w:before="0" w:beforeAutospacing="0" w:after="0" w:afterAutospacing="0" w:line="240" w:lineRule="exact"/>
                                                        <w:jc w:val="both"/>
                                                        <w:rPr>
                                                          <w:rFonts w:ascii="Arial" w:hAnsi="Arial" w:cs="Arial"/>
                                                          <w:color w:val="000000"/>
                                                          <w:sz w:val="21"/>
                                                          <w:szCs w:val="21"/>
                                                        </w:rPr>
                                                      </w:pPr>
                                                      <w:r>
                                                        <w:rPr>
                                                          <w:rFonts w:ascii="Arial" w:hAnsi="Arial" w:cs="Arial"/>
                                                          <w:color w:val="000000"/>
                                                          <w:sz w:val="21"/>
                                                          <w:szCs w:val="21"/>
                                                        </w:rPr>
                                                        <w:t> </w:t>
                                                      </w:r>
                                                    </w:p>
                                                    <w:p w:rsidR="003B313C" w:rsidRDefault="003B313C">
                                                      <w:pPr>
                                                        <w:pStyle w:val="NormalWeb"/>
                                                        <w:spacing w:before="0" w:beforeAutospacing="0" w:after="0" w:afterAutospacing="0" w:line="240" w:lineRule="exact"/>
                                                        <w:jc w:val="both"/>
                                                        <w:rPr>
                                                          <w:rFonts w:ascii="Arial" w:hAnsi="Arial" w:cs="Arial"/>
                                                          <w:color w:val="000000"/>
                                                          <w:sz w:val="21"/>
                                                          <w:szCs w:val="21"/>
                                                        </w:rPr>
                                                      </w:pPr>
                                                      <w:r>
                                                        <w:rPr>
                                                          <w:rFonts w:ascii="Arial" w:hAnsi="Arial" w:cs="Arial"/>
                                                          <w:color w:val="15406C"/>
                                                          <w:sz w:val="21"/>
                                                          <w:szCs w:val="21"/>
                                                        </w:rPr>
                                                        <w:t>Les activités comportant des risques particuliers concernées sont notamment :</w:t>
                                                      </w:r>
                                                    </w:p>
                                                    <w:p w:rsidR="003B313C" w:rsidRDefault="003B313C">
                                                      <w:pPr>
                                                        <w:pStyle w:val="NormalWeb"/>
                                                        <w:spacing w:before="0" w:beforeAutospacing="0" w:after="0" w:afterAutospacing="0" w:line="240" w:lineRule="exact"/>
                                                        <w:jc w:val="both"/>
                                                        <w:rPr>
                                                          <w:rFonts w:ascii="Arial" w:hAnsi="Arial" w:cs="Arial"/>
                                                          <w:color w:val="000000"/>
                                                          <w:sz w:val="21"/>
                                                          <w:szCs w:val="21"/>
                                                        </w:rPr>
                                                      </w:pPr>
                                                      <w:r>
                                                        <w:rPr>
                                                          <w:rFonts w:ascii="Arial" w:hAnsi="Arial" w:cs="Arial"/>
                                                          <w:color w:val="000000"/>
                                                          <w:sz w:val="21"/>
                                                          <w:szCs w:val="21"/>
                                                        </w:rPr>
                                                        <w:t> </w:t>
                                                      </w:r>
                                                    </w:p>
                                                    <w:p w:rsidR="003B313C" w:rsidRDefault="003B313C" w:rsidP="0080536E">
                                                      <w:pPr>
                                                        <w:numPr>
                                                          <w:ilvl w:val="0"/>
                                                          <w:numId w:val="16"/>
                                                        </w:numPr>
                                                        <w:spacing w:before="100" w:beforeAutospacing="1" w:after="100" w:afterAutospacing="1" w:line="240" w:lineRule="exact"/>
                                                        <w:ind w:left="300" w:hanging="240"/>
                                                        <w:rPr>
                                                          <w:rFonts w:ascii="Arial" w:eastAsia="Times New Roman" w:hAnsi="Arial" w:cs="Arial"/>
                                                          <w:color w:val="000000"/>
                                                          <w:sz w:val="21"/>
                                                          <w:szCs w:val="21"/>
                                                        </w:rPr>
                                                      </w:pPr>
                                                      <w:r>
                                                        <w:rPr>
                                                          <w:rFonts w:ascii="Arial" w:eastAsia="Times New Roman" w:hAnsi="Arial" w:cs="Arial"/>
                                                          <w:color w:val="15406C"/>
                                                          <w:sz w:val="21"/>
                                                          <w:szCs w:val="21"/>
                                                        </w:rPr>
                                                        <w:t>Les préparations stériles</w:t>
                                                      </w:r>
                                                    </w:p>
                                                    <w:p w:rsidR="003B313C" w:rsidRDefault="003B313C" w:rsidP="0080536E">
                                                      <w:pPr>
                                                        <w:numPr>
                                                          <w:ilvl w:val="0"/>
                                                          <w:numId w:val="17"/>
                                                        </w:numPr>
                                                        <w:spacing w:before="100" w:beforeAutospacing="1" w:after="100" w:afterAutospacing="1" w:line="240" w:lineRule="exact"/>
                                                        <w:ind w:left="300" w:hanging="240"/>
                                                        <w:rPr>
                                                          <w:rFonts w:ascii="Arial" w:eastAsia="Times New Roman" w:hAnsi="Arial" w:cs="Arial"/>
                                                          <w:color w:val="000000"/>
                                                          <w:sz w:val="21"/>
                                                          <w:szCs w:val="21"/>
                                                        </w:rPr>
                                                      </w:pPr>
                                                      <w:r>
                                                        <w:rPr>
                                                          <w:rFonts w:ascii="Arial" w:eastAsia="Times New Roman" w:hAnsi="Arial" w:cs="Arial"/>
                                                          <w:color w:val="15406C"/>
                                                          <w:sz w:val="21"/>
                                                          <w:szCs w:val="21"/>
                                                        </w:rPr>
                                                        <w:t>Les préparations magistrales produites à partir de matières premières ou de spécialités pharmaceutiques contenant des substances dangereuses pour le personnel et l'environnement</w:t>
                                                      </w:r>
                                                    </w:p>
                                                    <w:p w:rsidR="003B313C" w:rsidRDefault="003B313C" w:rsidP="0080536E">
                                                      <w:pPr>
                                                        <w:numPr>
                                                          <w:ilvl w:val="0"/>
                                                          <w:numId w:val="18"/>
                                                        </w:numPr>
                                                        <w:spacing w:before="100" w:beforeAutospacing="1" w:after="100" w:afterAutospacing="1" w:line="240" w:lineRule="exact"/>
                                                        <w:ind w:left="300" w:hanging="240"/>
                                                        <w:rPr>
                                                          <w:rFonts w:ascii="Arial" w:eastAsia="Times New Roman" w:hAnsi="Arial" w:cs="Arial"/>
                                                          <w:color w:val="000000"/>
                                                          <w:sz w:val="21"/>
                                                          <w:szCs w:val="21"/>
                                                        </w:rPr>
                                                      </w:pPr>
                                                      <w:r>
                                                        <w:rPr>
                                                          <w:rFonts w:ascii="Arial" w:eastAsia="Times New Roman" w:hAnsi="Arial" w:cs="Arial"/>
                                                          <w:color w:val="15406C"/>
                                                          <w:sz w:val="21"/>
                                                          <w:szCs w:val="21"/>
                                                        </w:rPr>
                                                        <w:t>La délivrance des aliments diététiques destinés à des fins médicales spéciales</w:t>
                                                      </w:r>
                                                    </w:p>
                                                    <w:p w:rsidR="003B313C" w:rsidRDefault="003B313C" w:rsidP="0080536E">
                                                      <w:pPr>
                                                        <w:numPr>
                                                          <w:ilvl w:val="0"/>
                                                          <w:numId w:val="19"/>
                                                        </w:numPr>
                                                        <w:spacing w:before="100" w:beforeAutospacing="1" w:after="100" w:afterAutospacing="1" w:line="240" w:lineRule="exact"/>
                                                        <w:ind w:left="300" w:hanging="240"/>
                                                        <w:rPr>
                                                          <w:rFonts w:ascii="Arial" w:eastAsia="Times New Roman" w:hAnsi="Arial" w:cs="Arial"/>
                                                          <w:color w:val="000000"/>
                                                          <w:sz w:val="21"/>
                                                          <w:szCs w:val="21"/>
                                                        </w:rPr>
                                                      </w:pPr>
                                                      <w:r>
                                                        <w:rPr>
                                                          <w:rFonts w:ascii="Arial" w:eastAsia="Times New Roman" w:hAnsi="Arial" w:cs="Arial"/>
                                                          <w:color w:val="15406C"/>
                                                          <w:sz w:val="21"/>
                                                          <w:szCs w:val="21"/>
                                                        </w:rPr>
                                                        <w:t>La stérilisation des dispositifs médicaux</w:t>
                                                      </w:r>
                                                    </w:p>
                                                    <w:p w:rsidR="003B313C" w:rsidRDefault="003B313C" w:rsidP="0080536E">
                                                      <w:pPr>
                                                        <w:numPr>
                                                          <w:ilvl w:val="0"/>
                                                          <w:numId w:val="20"/>
                                                        </w:numPr>
                                                        <w:spacing w:before="100" w:beforeAutospacing="1" w:after="100" w:afterAutospacing="1" w:line="240" w:lineRule="exact"/>
                                                        <w:ind w:left="300" w:hanging="240"/>
                                                        <w:rPr>
                                                          <w:rFonts w:ascii="Arial" w:eastAsia="Times New Roman" w:hAnsi="Arial" w:cs="Arial"/>
                                                          <w:color w:val="000000"/>
                                                          <w:sz w:val="21"/>
                                                          <w:szCs w:val="21"/>
                                                        </w:rPr>
                                                      </w:pPr>
                                                      <w:r>
                                                        <w:rPr>
                                                          <w:rFonts w:ascii="Arial" w:eastAsia="Times New Roman" w:hAnsi="Arial" w:cs="Arial"/>
                                                          <w:color w:val="15406C"/>
                                                          <w:sz w:val="21"/>
                                                          <w:szCs w:val="21"/>
                                                        </w:rPr>
                                                        <w:t xml:space="preserve">La préparation des médicaments </w:t>
                                                      </w:r>
                                                      <w:proofErr w:type="spellStart"/>
                                                      <w:r>
                                                        <w:rPr>
                                                          <w:rFonts w:ascii="Arial" w:eastAsia="Times New Roman" w:hAnsi="Arial" w:cs="Arial"/>
                                                          <w:color w:val="15406C"/>
                                                          <w:sz w:val="21"/>
                                                          <w:szCs w:val="21"/>
                                                        </w:rPr>
                                                        <w:t>radiopharmaceutiques</w:t>
                                                      </w:r>
                                                      <w:proofErr w:type="spellEnd"/>
                                                    </w:p>
                                                    <w:p w:rsidR="003B313C" w:rsidRDefault="003B313C" w:rsidP="0080536E">
                                                      <w:pPr>
                                                        <w:numPr>
                                                          <w:ilvl w:val="0"/>
                                                          <w:numId w:val="21"/>
                                                        </w:numPr>
                                                        <w:spacing w:before="100" w:beforeAutospacing="1" w:after="100" w:afterAutospacing="1" w:line="240" w:lineRule="exact"/>
                                                        <w:ind w:left="300" w:hanging="240"/>
                                                        <w:rPr>
                                                          <w:rFonts w:ascii="Arial" w:eastAsia="Times New Roman" w:hAnsi="Arial" w:cs="Arial"/>
                                                          <w:color w:val="000000"/>
                                                          <w:sz w:val="21"/>
                                                          <w:szCs w:val="21"/>
                                                        </w:rPr>
                                                      </w:pPr>
                                                      <w:r>
                                                        <w:rPr>
                                                          <w:rFonts w:ascii="Arial" w:eastAsia="Times New Roman" w:hAnsi="Arial" w:cs="Arial"/>
                                                          <w:color w:val="15406C"/>
                                                          <w:sz w:val="21"/>
                                                          <w:szCs w:val="21"/>
                                                        </w:rPr>
                                                        <w:t>L'importation de médicaments expérimentaux</w:t>
                                                      </w:r>
                                                    </w:p>
                                                    <w:p w:rsidR="003B313C" w:rsidRDefault="003B313C" w:rsidP="0080536E">
                                                      <w:pPr>
                                                        <w:numPr>
                                                          <w:ilvl w:val="0"/>
                                                          <w:numId w:val="22"/>
                                                        </w:numPr>
                                                        <w:spacing w:before="100" w:beforeAutospacing="1" w:after="100" w:afterAutospacing="1" w:line="240" w:lineRule="exact"/>
                                                        <w:ind w:left="300" w:hanging="240"/>
                                                        <w:rPr>
                                                          <w:rFonts w:ascii="Arial" w:eastAsia="Times New Roman" w:hAnsi="Arial" w:cs="Arial"/>
                                                          <w:color w:val="000000"/>
                                                          <w:sz w:val="21"/>
                                                          <w:szCs w:val="21"/>
                                                        </w:rPr>
                                                      </w:pPr>
                                                      <w:r>
                                                        <w:rPr>
                                                          <w:rFonts w:ascii="Arial" w:eastAsia="Times New Roman" w:hAnsi="Arial" w:cs="Arial"/>
                                                          <w:color w:val="15406C"/>
                                                          <w:sz w:val="21"/>
                                                          <w:szCs w:val="21"/>
                                                        </w:rPr>
                                                        <w:t>La vente de médicaments au public</w:t>
                                                      </w:r>
                                                    </w:p>
                                                    <w:p w:rsidR="003B313C" w:rsidRDefault="003B313C">
                                                      <w:pPr>
                                                        <w:pStyle w:val="NormalWeb"/>
                                                        <w:spacing w:before="0" w:beforeAutospacing="0" w:after="0" w:afterAutospacing="0" w:line="240" w:lineRule="exact"/>
                                                        <w:jc w:val="both"/>
                                                        <w:rPr>
                                                          <w:rFonts w:ascii="Arial" w:hAnsi="Arial" w:cs="Arial"/>
                                                          <w:color w:val="000000"/>
                                                          <w:sz w:val="21"/>
                                                          <w:szCs w:val="21"/>
                                                        </w:rPr>
                                                      </w:pPr>
                                                      <w:r>
                                                        <w:rPr>
                                                          <w:rFonts w:ascii="Arial" w:hAnsi="Arial" w:cs="Arial"/>
                                                          <w:color w:val="000000"/>
                                                          <w:sz w:val="21"/>
                                                          <w:szCs w:val="21"/>
                                                        </w:rPr>
                                                        <w:t> </w:t>
                                                      </w:r>
                                                    </w:p>
                                                    <w:p w:rsidR="003B313C" w:rsidRDefault="003B313C">
                                                      <w:pPr>
                                                        <w:pStyle w:val="NormalWeb"/>
                                                        <w:spacing w:before="0" w:beforeAutospacing="0" w:after="0" w:afterAutospacing="0" w:line="240" w:lineRule="exact"/>
                                                        <w:jc w:val="both"/>
                                                        <w:rPr>
                                                          <w:rFonts w:ascii="Arial" w:hAnsi="Arial" w:cs="Arial"/>
                                                          <w:color w:val="000000"/>
                                                          <w:sz w:val="21"/>
                                                          <w:szCs w:val="21"/>
                                                        </w:rPr>
                                                      </w:pPr>
                                                      <w:r>
                                                        <w:rPr>
                                                          <w:rStyle w:val="lev"/>
                                                          <w:rFonts w:ascii="Arial" w:hAnsi="Arial" w:cs="Arial"/>
                                                          <w:color w:val="15406C"/>
                                                          <w:sz w:val="21"/>
                                                          <w:szCs w:val="21"/>
                                                        </w:rPr>
                                                        <w:t>5. Missions des pharmacies cliniques</w:t>
                                                      </w:r>
                                                    </w:p>
                                                    <w:p w:rsidR="003B313C" w:rsidRDefault="003B313C">
                                                      <w:pPr>
                                                        <w:pStyle w:val="NormalWeb"/>
                                                        <w:spacing w:before="0" w:beforeAutospacing="0" w:after="0" w:afterAutospacing="0" w:line="240" w:lineRule="exact"/>
                                                        <w:jc w:val="both"/>
                                                        <w:rPr>
                                                          <w:rFonts w:ascii="Arial" w:hAnsi="Arial" w:cs="Arial"/>
                                                          <w:color w:val="000000"/>
                                                          <w:sz w:val="21"/>
                                                          <w:szCs w:val="21"/>
                                                        </w:rPr>
                                                      </w:pPr>
                                                      <w:r>
                                                        <w:rPr>
                                                          <w:rFonts w:ascii="Arial" w:hAnsi="Arial" w:cs="Arial"/>
                                                          <w:color w:val="000000"/>
                                                          <w:sz w:val="21"/>
                                                          <w:szCs w:val="21"/>
                                                        </w:rPr>
                                                        <w:t> </w:t>
                                                      </w:r>
                                                    </w:p>
                                                    <w:p w:rsidR="003B313C" w:rsidRDefault="003B313C">
                                                      <w:pPr>
                                                        <w:pStyle w:val="NormalWeb"/>
                                                        <w:spacing w:before="0" w:beforeAutospacing="0" w:after="0" w:afterAutospacing="0" w:line="240" w:lineRule="exact"/>
                                                        <w:jc w:val="both"/>
                                                        <w:rPr>
                                                          <w:rFonts w:ascii="Arial" w:hAnsi="Arial" w:cs="Arial"/>
                                                          <w:color w:val="000000"/>
                                                          <w:sz w:val="21"/>
                                                          <w:szCs w:val="21"/>
                                                        </w:rPr>
                                                      </w:pPr>
                                                      <w:r>
                                                        <w:rPr>
                                                          <w:rStyle w:val="lev"/>
                                                          <w:rFonts w:ascii="Arial" w:hAnsi="Arial" w:cs="Arial"/>
                                                          <w:color w:val="15406C"/>
                                                          <w:sz w:val="21"/>
                                                          <w:szCs w:val="21"/>
                                                        </w:rPr>
                                                        <w:t>Les missions de pharmacies cliniques (une discipline pharmaceutique et un mode d'exercice de la pharmacie, tant hospitalière qu'à l'officine, qui permet aux pharmaciens : d'optimiser les choix thérapeutiques, la dispensation et l'administration des médicaments au patient) sont listées dans le décret sur les pharmacies à usage intérieur.</w:t>
                                                      </w:r>
                                                    </w:p>
                                                    <w:p w:rsidR="003B313C" w:rsidRDefault="003B313C">
                                                      <w:pPr>
                                                        <w:pStyle w:val="NormalWeb"/>
                                                        <w:spacing w:before="0" w:beforeAutospacing="0" w:after="0" w:afterAutospacing="0" w:line="240" w:lineRule="exact"/>
                                                        <w:jc w:val="both"/>
                                                        <w:rPr>
                                                          <w:rFonts w:ascii="Arial" w:hAnsi="Arial" w:cs="Arial"/>
                                                          <w:color w:val="000000"/>
                                                          <w:sz w:val="21"/>
                                                          <w:szCs w:val="21"/>
                                                        </w:rPr>
                                                      </w:pPr>
                                                      <w:r>
                                                        <w:rPr>
                                                          <w:rFonts w:ascii="Arial" w:hAnsi="Arial" w:cs="Arial"/>
                                                          <w:color w:val="000000"/>
                                                          <w:sz w:val="21"/>
                                                          <w:szCs w:val="21"/>
                                                        </w:rPr>
                                                        <w:t> </w:t>
                                                      </w:r>
                                                    </w:p>
                                                    <w:p w:rsidR="003B313C" w:rsidRDefault="003B313C" w:rsidP="0080536E">
                                                      <w:pPr>
                                                        <w:numPr>
                                                          <w:ilvl w:val="0"/>
                                                          <w:numId w:val="23"/>
                                                        </w:numPr>
                                                        <w:spacing w:before="100" w:beforeAutospacing="1" w:after="100" w:afterAutospacing="1" w:line="240" w:lineRule="exact"/>
                                                        <w:ind w:left="300" w:hanging="240"/>
                                                        <w:rPr>
                                                          <w:rFonts w:ascii="Arial" w:eastAsia="Times New Roman" w:hAnsi="Arial" w:cs="Arial"/>
                                                          <w:color w:val="000000"/>
                                                          <w:sz w:val="21"/>
                                                          <w:szCs w:val="21"/>
                                                        </w:rPr>
                                                      </w:pPr>
                                                      <w:r>
                                                        <w:rPr>
                                                          <w:rFonts w:ascii="Arial" w:eastAsia="Times New Roman" w:hAnsi="Arial" w:cs="Arial"/>
                                                          <w:color w:val="15406C"/>
                                                          <w:sz w:val="21"/>
                                                          <w:szCs w:val="21"/>
                                                        </w:rPr>
                                                        <w:t>L’expertise pharmaceutique clinique des prescriptions faisant intervenir des médicaments et des dispositifs médicaux stériles pour assurer le suivi thérapeutique des patients ;</w:t>
                                                      </w:r>
                                                    </w:p>
                                                    <w:p w:rsidR="003B313C" w:rsidRDefault="003B313C" w:rsidP="0080536E">
                                                      <w:pPr>
                                                        <w:numPr>
                                                          <w:ilvl w:val="0"/>
                                                          <w:numId w:val="24"/>
                                                        </w:numPr>
                                                        <w:spacing w:before="100" w:beforeAutospacing="1" w:after="100" w:afterAutospacing="1" w:line="240" w:lineRule="exact"/>
                                                        <w:ind w:left="300" w:hanging="240"/>
                                                        <w:rPr>
                                                          <w:rFonts w:ascii="Arial" w:eastAsia="Times New Roman" w:hAnsi="Arial" w:cs="Arial"/>
                                                          <w:color w:val="000000"/>
                                                          <w:sz w:val="21"/>
                                                          <w:szCs w:val="21"/>
                                                        </w:rPr>
                                                      </w:pPr>
                                                      <w:r>
                                                        <w:rPr>
                                                          <w:rFonts w:ascii="Arial" w:eastAsia="Times New Roman" w:hAnsi="Arial" w:cs="Arial"/>
                                                          <w:color w:val="15406C"/>
                                                          <w:sz w:val="21"/>
                                                          <w:szCs w:val="21"/>
                                                        </w:rPr>
                                                        <w:t>La réalisation de bilans de médication ;</w:t>
                                                      </w:r>
                                                    </w:p>
                                                    <w:p w:rsidR="003B313C" w:rsidRDefault="003B313C" w:rsidP="0080536E">
                                                      <w:pPr>
                                                        <w:numPr>
                                                          <w:ilvl w:val="0"/>
                                                          <w:numId w:val="25"/>
                                                        </w:numPr>
                                                        <w:spacing w:before="100" w:beforeAutospacing="1" w:after="100" w:afterAutospacing="1" w:line="240" w:lineRule="exact"/>
                                                        <w:ind w:left="300" w:hanging="240"/>
                                                        <w:rPr>
                                                          <w:rFonts w:ascii="Arial" w:eastAsia="Times New Roman" w:hAnsi="Arial" w:cs="Arial"/>
                                                          <w:color w:val="000000"/>
                                                          <w:sz w:val="21"/>
                                                          <w:szCs w:val="21"/>
                                                        </w:rPr>
                                                      </w:pPr>
                                                      <w:r>
                                                        <w:rPr>
                                                          <w:rFonts w:ascii="Arial" w:eastAsia="Times New Roman" w:hAnsi="Arial" w:cs="Arial"/>
                                                          <w:color w:val="15406C"/>
                                                          <w:sz w:val="21"/>
                                                          <w:szCs w:val="21"/>
                                                        </w:rPr>
                                                        <w:t>L’élaboration de plans pharmaceutiques personnalisés avec l'équipe de soins, le patient et son entourage ;</w:t>
                                                      </w:r>
                                                    </w:p>
                                                    <w:p w:rsidR="003B313C" w:rsidRDefault="003B313C" w:rsidP="0080536E">
                                                      <w:pPr>
                                                        <w:numPr>
                                                          <w:ilvl w:val="0"/>
                                                          <w:numId w:val="26"/>
                                                        </w:numPr>
                                                        <w:spacing w:before="100" w:beforeAutospacing="1" w:after="100" w:afterAutospacing="1" w:line="240" w:lineRule="exact"/>
                                                        <w:ind w:left="300" w:hanging="240"/>
                                                        <w:rPr>
                                                          <w:rFonts w:ascii="Arial" w:eastAsia="Times New Roman" w:hAnsi="Arial" w:cs="Arial"/>
                                                          <w:color w:val="000000"/>
                                                          <w:sz w:val="21"/>
                                                          <w:szCs w:val="21"/>
                                                        </w:rPr>
                                                      </w:pPr>
                                                      <w:r>
                                                        <w:rPr>
                                                          <w:rFonts w:ascii="Arial" w:eastAsia="Times New Roman" w:hAnsi="Arial" w:cs="Arial"/>
                                                          <w:color w:val="15406C"/>
                                                          <w:sz w:val="21"/>
                                                          <w:szCs w:val="21"/>
                                                        </w:rPr>
                                                        <w:t>Les entretiens pharmaceutiques et autres actions d'éducation thérapeutique auprès des patients ;</w:t>
                                                      </w:r>
                                                    </w:p>
                                                    <w:p w:rsidR="003B313C" w:rsidRDefault="003B313C" w:rsidP="0080536E">
                                                      <w:pPr>
                                                        <w:numPr>
                                                          <w:ilvl w:val="0"/>
                                                          <w:numId w:val="27"/>
                                                        </w:numPr>
                                                        <w:spacing w:before="100" w:beforeAutospacing="1" w:after="100" w:afterAutospacing="1" w:line="240" w:lineRule="exact"/>
                                                        <w:ind w:left="300" w:hanging="240"/>
                                                        <w:rPr>
                                                          <w:rFonts w:ascii="Arial" w:eastAsia="Times New Roman" w:hAnsi="Arial" w:cs="Arial"/>
                                                          <w:color w:val="000000"/>
                                                          <w:sz w:val="21"/>
                                                          <w:szCs w:val="21"/>
                                                        </w:rPr>
                                                      </w:pPr>
                                                      <w:r>
                                                        <w:rPr>
                                                          <w:rFonts w:ascii="Arial" w:eastAsia="Times New Roman" w:hAnsi="Arial" w:cs="Arial"/>
                                                          <w:color w:val="15406C"/>
                                                          <w:sz w:val="21"/>
                                                          <w:szCs w:val="21"/>
                                                        </w:rPr>
                                                        <w:t>Élaboration de la stratégie thérapeutique permettant d'assurer la pertinence et l'efficience des prescriptions et d'améliorer l'administration des médicaments.</w:t>
                                                      </w:r>
                                                    </w:p>
                                                    <w:p w:rsidR="003B313C" w:rsidRDefault="003B313C">
                                                      <w:pPr>
                                                        <w:pStyle w:val="NormalWeb"/>
                                                        <w:spacing w:before="0" w:beforeAutospacing="0" w:after="0" w:afterAutospacing="0" w:line="240" w:lineRule="exact"/>
                                                        <w:jc w:val="both"/>
                                                        <w:rPr>
                                                          <w:rFonts w:ascii="Arial" w:hAnsi="Arial" w:cs="Arial"/>
                                                          <w:color w:val="000000"/>
                                                          <w:sz w:val="21"/>
                                                          <w:szCs w:val="21"/>
                                                        </w:rPr>
                                                      </w:pPr>
                                                      <w:r>
                                                        <w:rPr>
                                                          <w:rFonts w:ascii="Arial" w:hAnsi="Arial" w:cs="Arial"/>
                                                          <w:color w:val="000000"/>
                                                          <w:sz w:val="21"/>
                                                          <w:szCs w:val="21"/>
                                                        </w:rPr>
                                                        <w:t> </w:t>
                                                      </w:r>
                                                    </w:p>
                                                    <w:p w:rsidR="003B313C" w:rsidRDefault="003B313C">
                                                      <w:pPr>
                                                        <w:pStyle w:val="NormalWeb"/>
                                                        <w:spacing w:before="0" w:beforeAutospacing="0" w:after="0" w:afterAutospacing="0" w:line="240" w:lineRule="exact"/>
                                                        <w:jc w:val="both"/>
                                                        <w:rPr>
                                                          <w:rFonts w:ascii="Arial" w:hAnsi="Arial" w:cs="Arial"/>
                                                          <w:color w:val="000000"/>
                                                          <w:sz w:val="21"/>
                                                          <w:szCs w:val="21"/>
                                                        </w:rPr>
                                                      </w:pPr>
                                                      <w:r>
                                                        <w:rPr>
                                                          <w:rStyle w:val="lev"/>
                                                          <w:rFonts w:ascii="Arial" w:hAnsi="Arial" w:cs="Arial"/>
                                                          <w:color w:val="FF1103"/>
                                                          <w:sz w:val="21"/>
                                                          <w:szCs w:val="21"/>
                                                        </w:rPr>
                                                        <w:t>Ce que nous faisons :</w:t>
                                                      </w:r>
                                                      <w:r>
                                                        <w:rPr>
                                                          <w:rFonts w:ascii="Arial" w:hAnsi="Arial" w:cs="Arial"/>
                                                          <w:color w:val="FF1103"/>
                                                          <w:sz w:val="21"/>
                                                          <w:szCs w:val="21"/>
                                                        </w:rPr>
                                                        <w:t xml:space="preserve"> </w:t>
                                                      </w:r>
                                                    </w:p>
                                                    <w:p w:rsidR="003B313C" w:rsidRDefault="003B313C">
                                                      <w:pPr>
                                                        <w:pStyle w:val="NormalWeb"/>
                                                        <w:spacing w:before="0" w:beforeAutospacing="0" w:after="0" w:afterAutospacing="0" w:line="240" w:lineRule="exact"/>
                                                        <w:jc w:val="both"/>
                                                        <w:rPr>
                                                          <w:rFonts w:ascii="Arial" w:hAnsi="Arial" w:cs="Arial"/>
                                                          <w:color w:val="000000"/>
                                                          <w:sz w:val="21"/>
                                                          <w:szCs w:val="21"/>
                                                        </w:rPr>
                                                      </w:pPr>
                                                      <w:r>
                                                        <w:rPr>
                                                          <w:rFonts w:ascii="Arial" w:hAnsi="Arial" w:cs="Arial"/>
                                                          <w:color w:val="000000"/>
                                                          <w:sz w:val="21"/>
                                                          <w:szCs w:val="21"/>
                                                        </w:rPr>
                                                        <w:t> </w:t>
                                                      </w:r>
                                                    </w:p>
                                                    <w:p w:rsidR="003B313C" w:rsidRDefault="003B313C" w:rsidP="0080536E">
                                                      <w:pPr>
                                                        <w:numPr>
                                                          <w:ilvl w:val="0"/>
                                                          <w:numId w:val="28"/>
                                                        </w:numPr>
                                                        <w:spacing w:before="100" w:beforeAutospacing="1" w:after="100" w:afterAutospacing="1" w:line="240" w:lineRule="exact"/>
                                                        <w:ind w:left="300" w:hanging="240"/>
                                                        <w:rPr>
                                                          <w:rFonts w:ascii="Arial" w:eastAsia="Times New Roman" w:hAnsi="Arial" w:cs="Arial"/>
                                                          <w:color w:val="000000"/>
                                                          <w:sz w:val="21"/>
                                                          <w:szCs w:val="21"/>
                                                        </w:rPr>
                                                      </w:pPr>
                                                      <w:r>
                                                        <w:rPr>
                                                          <w:rFonts w:ascii="Arial" w:eastAsia="Times New Roman" w:hAnsi="Arial" w:cs="Arial"/>
                                                          <w:color w:val="15406C"/>
                                                          <w:sz w:val="21"/>
                                                          <w:szCs w:val="21"/>
                                                        </w:rPr>
                                                        <w:t>Nous continuons à nous battre pour faire modifier l’obligation du DES en PUI pour les établissements SSR, PSY et HAD, de nombreux projets d’amendements ont été déposés dans le cadre de l’étude de la loi de transformation de notre système de santé à l’Assemblée Nationale comme au Sénat.</w:t>
                                                      </w:r>
                                                    </w:p>
                                                    <w:p w:rsidR="003B313C" w:rsidRDefault="003B313C" w:rsidP="0080536E">
                                                      <w:pPr>
                                                        <w:numPr>
                                                          <w:ilvl w:val="0"/>
                                                          <w:numId w:val="29"/>
                                                        </w:numPr>
                                                        <w:spacing w:before="100" w:beforeAutospacing="1" w:after="100" w:afterAutospacing="1" w:line="240" w:lineRule="exact"/>
                                                        <w:ind w:left="300" w:hanging="240"/>
                                                        <w:rPr>
                                                          <w:rFonts w:ascii="Arial" w:eastAsia="Times New Roman" w:hAnsi="Arial" w:cs="Arial"/>
                                                          <w:color w:val="000000"/>
                                                          <w:sz w:val="21"/>
                                                          <w:szCs w:val="21"/>
                                                        </w:rPr>
                                                      </w:pPr>
                                                      <w:r>
                                                        <w:rPr>
                                                          <w:rFonts w:ascii="Arial" w:eastAsia="Times New Roman" w:hAnsi="Arial" w:cs="Arial"/>
                                                          <w:color w:val="15406C"/>
                                                          <w:sz w:val="21"/>
                                                          <w:szCs w:val="21"/>
                                                        </w:rPr>
                                                        <w:t>Nous continuons aussi à demander un assouplissement des règles juridiques autour des remplacements.</w:t>
                                                      </w:r>
                                                    </w:p>
                                                    <w:p w:rsidR="003B313C" w:rsidRDefault="003B313C">
                                                      <w:pPr>
                                                        <w:pStyle w:val="NormalWeb"/>
                                                        <w:spacing w:before="0" w:beforeAutospacing="0" w:after="0" w:afterAutospacing="0" w:line="240" w:lineRule="exact"/>
                                                        <w:jc w:val="both"/>
                                                        <w:rPr>
                                                          <w:rFonts w:ascii="Arial" w:hAnsi="Arial" w:cs="Arial"/>
                                                          <w:color w:val="000000"/>
                                                          <w:sz w:val="21"/>
                                                          <w:szCs w:val="21"/>
                                                        </w:rPr>
                                                      </w:pPr>
                                                      <w:r>
                                                        <w:rPr>
                                                          <w:rFonts w:ascii="Arial" w:hAnsi="Arial" w:cs="Arial"/>
                                                          <w:color w:val="000000"/>
                                                          <w:sz w:val="21"/>
                                                          <w:szCs w:val="21"/>
                                                        </w:rPr>
                                                        <w:t> </w:t>
                                                      </w:r>
                                                    </w:p>
                                                    <w:p w:rsidR="003B313C" w:rsidRDefault="003B313C">
                                                      <w:pPr>
                                                        <w:pStyle w:val="NormalWeb"/>
                                                        <w:spacing w:before="0" w:beforeAutospacing="0" w:after="0" w:afterAutospacing="0" w:line="240" w:lineRule="exact"/>
                                                        <w:jc w:val="both"/>
                                                        <w:rPr>
                                                          <w:rFonts w:ascii="Arial" w:hAnsi="Arial" w:cs="Arial"/>
                                                          <w:color w:val="000000"/>
                                                          <w:sz w:val="21"/>
                                                          <w:szCs w:val="21"/>
                                                        </w:rPr>
                                                      </w:pPr>
                                                      <w:r>
                                                        <w:rPr>
                                                          <w:rStyle w:val="lev"/>
                                                          <w:rFonts w:ascii="Arial" w:hAnsi="Arial" w:cs="Arial"/>
                                                          <w:color w:val="FF1103"/>
                                                          <w:sz w:val="21"/>
                                                          <w:szCs w:val="21"/>
                                                        </w:rPr>
                                                        <w:t>Ce que nous vous conseillons de faire :</w:t>
                                                      </w:r>
                                                      <w:r>
                                                        <w:rPr>
                                                          <w:rFonts w:ascii="Arial" w:hAnsi="Arial" w:cs="Arial"/>
                                                          <w:color w:val="FF1103"/>
                                                          <w:sz w:val="21"/>
                                                          <w:szCs w:val="21"/>
                                                        </w:rPr>
                                                        <w:t xml:space="preserve"> </w:t>
                                                      </w:r>
                                                    </w:p>
                                                    <w:p w:rsidR="003B313C" w:rsidRDefault="003B313C">
                                                      <w:pPr>
                                                        <w:pStyle w:val="NormalWeb"/>
                                                        <w:spacing w:before="0" w:beforeAutospacing="0" w:after="0" w:afterAutospacing="0" w:line="240" w:lineRule="exact"/>
                                                        <w:jc w:val="both"/>
                                                        <w:rPr>
                                                          <w:rFonts w:ascii="Arial" w:hAnsi="Arial" w:cs="Arial"/>
                                                          <w:color w:val="000000"/>
                                                          <w:sz w:val="21"/>
                                                          <w:szCs w:val="21"/>
                                                        </w:rPr>
                                                      </w:pPr>
                                                      <w:r>
                                                        <w:rPr>
                                                          <w:rFonts w:ascii="Arial" w:hAnsi="Arial" w:cs="Arial"/>
                                                          <w:color w:val="000000"/>
                                                          <w:sz w:val="21"/>
                                                          <w:szCs w:val="21"/>
                                                        </w:rPr>
                                                        <w:t> </w:t>
                                                      </w:r>
                                                    </w:p>
                                                    <w:p w:rsidR="003B313C" w:rsidRDefault="003B313C" w:rsidP="0080536E">
                                                      <w:pPr>
                                                        <w:numPr>
                                                          <w:ilvl w:val="0"/>
                                                          <w:numId w:val="30"/>
                                                        </w:numPr>
                                                        <w:spacing w:before="100" w:beforeAutospacing="1" w:after="100" w:afterAutospacing="1" w:line="240" w:lineRule="exact"/>
                                                        <w:ind w:left="300" w:hanging="240"/>
                                                        <w:rPr>
                                                          <w:rFonts w:ascii="Arial" w:eastAsia="Times New Roman" w:hAnsi="Arial" w:cs="Arial"/>
                                                          <w:color w:val="000000"/>
                                                          <w:sz w:val="21"/>
                                                          <w:szCs w:val="21"/>
                                                        </w:rPr>
                                                      </w:pPr>
                                                      <w:r>
                                                        <w:rPr>
                                                          <w:rFonts w:ascii="Arial" w:eastAsia="Times New Roman" w:hAnsi="Arial" w:cs="Arial"/>
                                                          <w:color w:val="15406C"/>
                                                          <w:sz w:val="21"/>
                                                          <w:szCs w:val="21"/>
                                                        </w:rPr>
                                                        <w:t>Dans le cadre des remplacements, le Syndicat des internes en pharmacie peut diffuser les offres de remplacements en PUI des cliniques. Chaque annonce arrive directement dans la boite mail de tous les internes. Nous vous conseillons donc de doubler vos annonces par un envoi à ce syndicat.</w:t>
                                                      </w:r>
                                                    </w:p>
                                                    <w:p w:rsidR="003B313C" w:rsidRDefault="003B313C">
                                                      <w:pPr>
                                                        <w:pStyle w:val="NormalWeb"/>
                                                        <w:spacing w:before="0" w:beforeAutospacing="0" w:after="0" w:afterAutospacing="0" w:line="240" w:lineRule="exact"/>
                                                        <w:jc w:val="both"/>
                                                        <w:rPr>
                                                          <w:rFonts w:ascii="Arial" w:hAnsi="Arial" w:cs="Arial"/>
                                                          <w:color w:val="000000"/>
                                                          <w:sz w:val="21"/>
                                                          <w:szCs w:val="21"/>
                                                        </w:rPr>
                                                      </w:pPr>
                                                      <w:r>
                                                        <w:rPr>
                                                          <w:rFonts w:ascii="Arial" w:hAnsi="Arial" w:cs="Arial"/>
                                                          <w:color w:val="000000"/>
                                                          <w:sz w:val="21"/>
                                                          <w:szCs w:val="21"/>
                                                        </w:rPr>
                                                        <w:t> </w:t>
                                                      </w:r>
                                                    </w:p>
                                                    <w:p w:rsidR="003B313C" w:rsidRDefault="003B313C" w:rsidP="0080536E">
                                                      <w:pPr>
                                                        <w:numPr>
                                                          <w:ilvl w:val="0"/>
                                                          <w:numId w:val="31"/>
                                                        </w:numPr>
                                                        <w:spacing w:before="100" w:beforeAutospacing="1" w:after="100" w:afterAutospacing="1" w:line="240" w:lineRule="exact"/>
                                                        <w:ind w:left="300" w:hanging="240"/>
                                                        <w:rPr>
                                                          <w:rFonts w:ascii="Arial" w:eastAsia="Times New Roman" w:hAnsi="Arial" w:cs="Arial"/>
                                                          <w:color w:val="000000"/>
                                                          <w:sz w:val="21"/>
                                                          <w:szCs w:val="21"/>
                                                        </w:rPr>
                                                      </w:pPr>
                                                      <w:r>
                                                        <w:rPr>
                                                          <w:rFonts w:ascii="Arial" w:eastAsia="Times New Roman" w:hAnsi="Arial" w:cs="Arial"/>
                                                          <w:color w:val="15406C"/>
                                                          <w:sz w:val="21"/>
                                                          <w:szCs w:val="21"/>
                                                        </w:rPr>
                                                        <w:t xml:space="preserve">Le contact est le suivant </w:t>
                                                      </w:r>
                                                      <w:hyperlink r:id="rId7" w:tgtFrame="_blank" w:history="1">
                                                        <w:r>
                                                          <w:rPr>
                                                            <w:rStyle w:val="Lienhypertexte"/>
                                                            <w:rFonts w:ascii="Arial" w:eastAsia="Times New Roman" w:hAnsi="Arial" w:cs="Arial"/>
                                                            <w:color w:val="0066CC"/>
                                                            <w:sz w:val="21"/>
                                                            <w:szCs w:val="21"/>
                                                          </w:rPr>
                                                          <w:t>communicationfnsipbm@gmail.com</w:t>
                                                        </w:r>
                                                      </w:hyperlink>
                                                      <w:r>
                                                        <w:rPr>
                                                          <w:rFonts w:ascii="Arial" w:eastAsia="Times New Roman" w:hAnsi="Arial" w:cs="Arial"/>
                                                          <w:color w:val="15406C"/>
                                                          <w:sz w:val="21"/>
                                                          <w:szCs w:val="21"/>
                                                        </w:rPr>
                                                        <w:t>. Il vous suffit d’envoyer votre annonce à cette adresse mail en demandant de l’adresser à tous les internes.</w:t>
                                                      </w:r>
                                                    </w:p>
                                                    <w:p w:rsidR="003B313C" w:rsidRDefault="003B313C">
                                                      <w:pPr>
                                                        <w:pStyle w:val="NormalWeb"/>
                                                        <w:spacing w:before="0" w:beforeAutospacing="0" w:after="0" w:afterAutospacing="0" w:line="240" w:lineRule="exact"/>
                                                        <w:jc w:val="both"/>
                                                        <w:rPr>
                                                          <w:rFonts w:ascii="Arial" w:hAnsi="Arial" w:cs="Arial"/>
                                                          <w:color w:val="000000"/>
                                                          <w:sz w:val="21"/>
                                                          <w:szCs w:val="21"/>
                                                        </w:rPr>
                                                      </w:pPr>
                                                      <w:r>
                                                        <w:rPr>
                                                          <w:rFonts w:ascii="Arial" w:hAnsi="Arial" w:cs="Arial"/>
                                                          <w:color w:val="000000"/>
                                                          <w:sz w:val="21"/>
                                                          <w:szCs w:val="21"/>
                                                        </w:rPr>
                                                        <w:t> </w:t>
                                                      </w:r>
                                                    </w:p>
                                                    <w:p w:rsidR="003B313C" w:rsidRDefault="003B313C">
                                                      <w:pPr>
                                                        <w:pStyle w:val="NormalWeb"/>
                                                        <w:spacing w:before="0" w:beforeAutospacing="0" w:after="0" w:afterAutospacing="0" w:line="240" w:lineRule="exact"/>
                                                        <w:jc w:val="both"/>
                                                        <w:rPr>
                                                          <w:rFonts w:ascii="Arial" w:hAnsi="Arial" w:cs="Arial"/>
                                                          <w:color w:val="000000"/>
                                                          <w:sz w:val="21"/>
                                                          <w:szCs w:val="21"/>
                                                        </w:rPr>
                                                      </w:pPr>
                                                      <w:r>
                                                        <w:rPr>
                                                          <w:rFonts w:ascii="Arial" w:hAnsi="Arial" w:cs="Arial"/>
                                                          <w:color w:val="15406C"/>
                                                          <w:sz w:val="21"/>
                                                          <w:szCs w:val="21"/>
                                                        </w:rPr>
                                                        <w:t>Pour toute question ou remontée d'observations sur la PUI, notre service juridique est à votre entière disposition. Vous pouvez le contacter soit par mail (</w:t>
                                                      </w:r>
                                                      <w:hyperlink r:id="rId8" w:history="1">
                                                        <w:r>
                                                          <w:rPr>
                                                            <w:rStyle w:val="Lienhypertexte"/>
                                                            <w:rFonts w:ascii="Arial" w:hAnsi="Arial" w:cs="Arial"/>
                                                            <w:sz w:val="21"/>
                                                            <w:szCs w:val="21"/>
                                                          </w:rPr>
                                                          <w:t>gregory.caumes@fhp.fr</w:t>
                                                        </w:r>
                                                      </w:hyperlink>
                                                      <w:r>
                                                        <w:rPr>
                                                          <w:rFonts w:ascii="Arial" w:hAnsi="Arial" w:cs="Arial"/>
                                                          <w:color w:val="15406C"/>
                                                          <w:sz w:val="21"/>
                                                          <w:szCs w:val="21"/>
                                                        </w:rPr>
                                                        <w:t>) ou par téléphone (01 53 83 56 60).</w:t>
                                                      </w:r>
                                                    </w:p>
                                                    <w:p w:rsidR="003B313C" w:rsidRDefault="003B313C">
                                                      <w:pPr>
                                                        <w:pStyle w:val="NormalWeb"/>
                                                        <w:spacing w:before="0" w:beforeAutospacing="0" w:after="0" w:afterAutospacing="0" w:line="240" w:lineRule="exact"/>
                                                        <w:jc w:val="both"/>
                                                        <w:rPr>
                                                          <w:rFonts w:ascii="Arial" w:hAnsi="Arial" w:cs="Arial"/>
                                                          <w:color w:val="000000"/>
                                                          <w:sz w:val="21"/>
                                                          <w:szCs w:val="21"/>
                                                        </w:rPr>
                                                      </w:pPr>
                                                      <w:r>
                                                        <w:rPr>
                                                          <w:rFonts w:ascii="Arial" w:hAnsi="Arial" w:cs="Arial"/>
                                                          <w:color w:val="000000"/>
                                                          <w:sz w:val="21"/>
                                                          <w:szCs w:val="21"/>
                                                        </w:rPr>
                                                        <w:t> </w:t>
                                                      </w:r>
                                                    </w:p>
                                                    <w:p w:rsidR="003B313C" w:rsidRDefault="003B313C">
                                                      <w:pPr>
                                                        <w:pStyle w:val="NormalWeb"/>
                                                        <w:spacing w:before="0" w:beforeAutospacing="0" w:after="0" w:afterAutospacing="0" w:line="240" w:lineRule="exact"/>
                                                        <w:jc w:val="both"/>
                                                        <w:rPr>
                                                          <w:rFonts w:ascii="Arial" w:hAnsi="Arial" w:cs="Arial"/>
                                                          <w:color w:val="000000"/>
                                                          <w:sz w:val="21"/>
                                                          <w:szCs w:val="21"/>
                                                        </w:rPr>
                                                      </w:pPr>
                                                      <w:r>
                                                        <w:rPr>
                                                          <w:rFonts w:ascii="Arial" w:hAnsi="Arial" w:cs="Arial"/>
                                                          <w:color w:val="15406C"/>
                                                          <w:sz w:val="21"/>
                                                          <w:szCs w:val="21"/>
                                                        </w:rPr>
                                                        <w:t>Nous vous souhaitons bonne lecture, et vous prions d'agréer, Chère Adhérente, Cher Adhérent, nos salutations amicales et dévouées.</w:t>
                                                      </w:r>
                                                    </w:p>
                                                    <w:p w:rsidR="003B313C" w:rsidRDefault="003B313C">
                                                      <w:pPr>
                                                        <w:pStyle w:val="NormalWeb"/>
                                                        <w:spacing w:before="0" w:beforeAutospacing="0" w:after="0" w:afterAutospacing="0"/>
                                                        <w:jc w:val="both"/>
                                                        <w:rPr>
                                                          <w:rFonts w:ascii="Arial" w:hAnsi="Arial" w:cs="Arial"/>
                                                          <w:color w:val="000000"/>
                                                          <w:sz w:val="21"/>
                                                          <w:szCs w:val="21"/>
                                                        </w:rPr>
                                                      </w:pPr>
                                                      <w:r>
                                                        <w:rPr>
                                                          <w:rFonts w:ascii="Arial" w:hAnsi="Arial" w:cs="Arial"/>
                                                          <w:color w:val="15406C"/>
                                                          <w:sz w:val="21"/>
                                                          <w:szCs w:val="21"/>
                                                        </w:rPr>
                                                        <w:t> </w:t>
                                                      </w:r>
                                                    </w:p>
                                                    <w:p w:rsidR="003B313C" w:rsidRDefault="003B313C">
                                                      <w:pPr>
                                                        <w:pStyle w:val="NormalWeb"/>
                                                        <w:spacing w:before="0" w:beforeAutospacing="0" w:after="0" w:afterAutospacing="0"/>
                                                        <w:jc w:val="both"/>
                                                        <w:rPr>
                                                          <w:rFonts w:ascii="Arial" w:hAnsi="Arial" w:cs="Arial"/>
                                                          <w:color w:val="000000"/>
                                                          <w:sz w:val="21"/>
                                                          <w:szCs w:val="21"/>
                                                        </w:rPr>
                                                      </w:pPr>
                                                      <w:r>
                                                        <w:rPr>
                                                          <w:rFonts w:ascii="Arial" w:hAnsi="Arial" w:cs="Arial"/>
                                                          <w:color w:val="15406C"/>
                                                          <w:sz w:val="21"/>
                                                          <w:szCs w:val="21"/>
                                                        </w:rPr>
                                                        <w:t xml:space="preserve">Nous restons à votre disposition pour tout complément d'information et vous prions d'agréer, Cher Adhérent, l'expression de nos sentiments distingués. </w:t>
                                                      </w:r>
                                                    </w:p>
                                                    <w:p w:rsidR="003B313C" w:rsidRDefault="003B313C">
                                                      <w:pPr>
                                                        <w:rPr>
                                                          <w:rFonts w:ascii="Arial" w:eastAsia="Times New Roman" w:hAnsi="Arial" w:cs="Arial"/>
                                                          <w:color w:val="15406C"/>
                                                          <w:sz w:val="18"/>
                                                          <w:szCs w:val="18"/>
                                                        </w:rPr>
                                                      </w:pPr>
                                                      <w:r>
                                                        <w:rPr>
                                                          <w:rFonts w:ascii="Arial" w:eastAsia="Times New Roman" w:hAnsi="Arial" w:cs="Arial"/>
                                                          <w:color w:val="15406C"/>
                                                          <w:sz w:val="21"/>
                                                          <w:szCs w:val="21"/>
                                                        </w:rPr>
                                                        <w:t> </w:t>
                                                      </w:r>
                                                      <w:r>
                                                        <w:rPr>
                                                          <w:rFonts w:ascii="Arial" w:eastAsia="Times New Roman" w:hAnsi="Arial" w:cs="Arial"/>
                                                          <w:color w:val="15406C"/>
                                                          <w:sz w:val="21"/>
                                                          <w:szCs w:val="21"/>
                                                        </w:rPr>
                                                        <w:br/>
                                                      </w:r>
                                                      <w:r>
                                                        <w:rPr>
                                                          <w:rStyle w:val="lev"/>
                                                          <w:rFonts w:ascii="Arial" w:eastAsia="Times New Roman" w:hAnsi="Arial" w:cs="Arial"/>
                                                          <w:color w:val="15406C"/>
                                                          <w:sz w:val="21"/>
                                                          <w:szCs w:val="21"/>
                                                        </w:rPr>
                                                        <w:t xml:space="preserve">Michel </w:t>
                                                      </w:r>
                                                      <w:proofErr w:type="spellStart"/>
                                                      <w:r>
                                                        <w:rPr>
                                                          <w:rStyle w:val="lev"/>
                                                          <w:rFonts w:ascii="Arial" w:eastAsia="Times New Roman" w:hAnsi="Arial" w:cs="Arial"/>
                                                          <w:color w:val="15406C"/>
                                                          <w:sz w:val="21"/>
                                                          <w:szCs w:val="21"/>
                                                        </w:rPr>
                                                        <w:t>Ballereau</w:t>
                                                      </w:r>
                                                      <w:proofErr w:type="spellEnd"/>
                                                      <w:proofErr w:type="gramStart"/>
                                                      <w:r>
                                                        <w:rPr>
                                                          <w:rStyle w:val="lev"/>
                                                          <w:rFonts w:ascii="Arial" w:eastAsia="Times New Roman" w:hAnsi="Arial" w:cs="Arial"/>
                                                          <w:color w:val="15406C"/>
                                                          <w:sz w:val="21"/>
                                                          <w:szCs w:val="21"/>
                                                        </w:rPr>
                                                        <w:t>,</w:t>
                                                      </w:r>
                                                      <w:proofErr w:type="gramEnd"/>
                                                      <w:r>
                                                        <w:rPr>
                                                          <w:rFonts w:ascii="Arial" w:eastAsia="Times New Roman" w:hAnsi="Arial" w:cs="Arial"/>
                                                          <w:color w:val="15406C"/>
                                                          <w:sz w:val="21"/>
                                                          <w:szCs w:val="21"/>
                                                        </w:rPr>
                                                        <w:br/>
                                                        <w:t>Délégué général</w:t>
                                                      </w:r>
                                                    </w:p>
                                                    <w:p w:rsidR="003B313C" w:rsidRDefault="003B313C">
                                                      <w:pPr>
                                                        <w:spacing w:line="240" w:lineRule="exact"/>
                                                        <w:rPr>
                                                          <w:rFonts w:ascii="Arial" w:eastAsia="Times New Roman" w:hAnsi="Arial" w:cs="Arial"/>
                                                          <w:color w:val="15406C"/>
                                                          <w:sz w:val="18"/>
                                                          <w:szCs w:val="18"/>
                                                        </w:rPr>
                                                      </w:pPr>
                                                      <w:r>
                                                        <w:rPr>
                                                          <w:rFonts w:ascii="Arial" w:eastAsia="Times New Roman" w:hAnsi="Arial" w:cs="Arial"/>
                                                          <w:color w:val="15406C"/>
                                                          <w:sz w:val="18"/>
                                                          <w:szCs w:val="18"/>
                                                        </w:rPr>
                                                        <w:t> </w:t>
                                                      </w:r>
                                                    </w:p>
                                                  </w:tc>
                                                </w:tr>
                                              </w:tbl>
                                              <w:tbl>
                                                <w:tblPr>
                                                  <w:tblW w:w="5000" w:type="pct"/>
                                                  <w:jc w:val="center"/>
                                                  <w:tblCellMar>
                                                    <w:left w:w="0" w:type="dxa"/>
                                                    <w:right w:w="0" w:type="dxa"/>
                                                  </w:tblCellMar>
                                                  <w:tblLook w:val="04A0" w:firstRow="1" w:lastRow="0" w:firstColumn="1" w:lastColumn="0" w:noHBand="0" w:noVBand="1"/>
                                                </w:tblPr>
                                                <w:tblGrid>
                                                  <w:gridCol w:w="9060"/>
                                                </w:tblGrid>
                                                <w:tr w:rsidR="003B313C">
                                                  <w:trPr>
                                                    <w:jc w:val="center"/>
                                                  </w:trPr>
                                                  <w:tc>
                                                    <w:tcPr>
                                                      <w:tcW w:w="0" w:type="auto"/>
                                                      <w:vAlign w:val="center"/>
                                                      <w:hideMark/>
                                                    </w:tcPr>
                                                    <w:tbl>
                                                      <w:tblPr>
                                                        <w:tblpPr w:vertAnchor="text"/>
                                                        <w:tblW w:w="0" w:type="auto"/>
                                                        <w:tblCellMar>
                                                          <w:left w:w="0" w:type="dxa"/>
                                                          <w:right w:w="0" w:type="dxa"/>
                                                        </w:tblCellMar>
                                                        <w:tblLook w:val="04A0" w:firstRow="1" w:lastRow="0" w:firstColumn="1" w:lastColumn="0" w:noHBand="0" w:noVBand="1"/>
                                                      </w:tblPr>
                                                      <w:tblGrid>
                                                        <w:gridCol w:w="3000"/>
                                                      </w:tblGrid>
                                                      <w:tr w:rsidR="003B313C">
                                                        <w:tc>
                                                          <w:tcPr>
                                                            <w:tcW w:w="0" w:type="auto"/>
                                                            <w:vAlign w:val="center"/>
                                                            <w:hideMark/>
                                                          </w:tcPr>
                                                          <w:p w:rsidR="003B313C" w:rsidRDefault="003B313C">
                                                            <w:pPr>
                                                              <w:spacing w:line="0" w:lineRule="atLeast"/>
                                                              <w:rPr>
                                                                <w:rFonts w:eastAsia="Times New Roman"/>
                                                                <w:sz w:val="2"/>
                                                                <w:szCs w:val="2"/>
                                                              </w:rPr>
                                                            </w:pPr>
                                                            <w:r>
                                                              <w:rPr>
                                                                <w:rFonts w:eastAsia="Times New Roman"/>
                                                                <w:noProof/>
                                                                <w:sz w:val="2"/>
                                                                <w:szCs w:val="2"/>
                                                              </w:rPr>
                                                              <w:drawing>
                                                                <wp:inline distT="0" distB="0" distL="0" distR="0">
                                                                  <wp:extent cx="1905000" cy="561975"/>
                                                                  <wp:effectExtent l="0" t="0" r="0" b="9525"/>
                                                                  <wp:docPr id="4" name="Image 4" descr="A téléchar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télécharg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561975"/>
                                                                          </a:xfrm>
                                                                          <a:prstGeom prst="rect">
                                                                            <a:avLst/>
                                                                          </a:prstGeom>
                                                                          <a:noFill/>
                                                                          <a:ln>
                                                                            <a:noFill/>
                                                                          </a:ln>
                                                                        </pic:spPr>
                                                                      </pic:pic>
                                                                    </a:graphicData>
                                                                  </a:graphic>
                                                                </wp:inline>
                                                              </w:drawing>
                                                            </w:r>
                                                          </w:p>
                                                        </w:tc>
                                                      </w:tr>
                                                    </w:tbl>
                                                    <w:p w:rsidR="003B313C" w:rsidRDefault="003B313C">
                                                      <w:pPr>
                                                        <w:rPr>
                                                          <w:rFonts w:eastAsia="Times New Roman"/>
                                                          <w:sz w:val="20"/>
                                                          <w:szCs w:val="20"/>
                                                        </w:rPr>
                                                      </w:pPr>
                                                    </w:p>
                                                  </w:tc>
                                                </w:tr>
                                              </w:tbl>
                                              <w:tbl>
                                                <w:tblPr>
                                                  <w:tblpPr w:vertAnchor="text"/>
                                                  <w:tblW w:w="5000" w:type="pct"/>
                                                  <w:tblCellMar>
                                                    <w:left w:w="0" w:type="dxa"/>
                                                    <w:right w:w="0" w:type="dxa"/>
                                                  </w:tblCellMar>
                                                  <w:tblLook w:val="04A0" w:firstRow="1" w:lastRow="0" w:firstColumn="1" w:lastColumn="0" w:noHBand="0" w:noVBand="1"/>
                                                </w:tblPr>
                                                <w:tblGrid>
                                                  <w:gridCol w:w="9060"/>
                                                </w:tblGrid>
                                                <w:tr w:rsidR="003B313C">
                                                  <w:tc>
                                                    <w:tcPr>
                                                      <w:tcW w:w="0" w:type="auto"/>
                                                      <w:vAlign w:val="center"/>
                                                      <w:hideMark/>
                                                    </w:tcPr>
                                                    <w:p w:rsidR="003B313C" w:rsidRDefault="003B313C" w:rsidP="0080536E">
                                                      <w:pPr>
                                                        <w:numPr>
                                                          <w:ilvl w:val="0"/>
                                                          <w:numId w:val="32"/>
                                                        </w:numPr>
                                                        <w:spacing w:before="100" w:beforeAutospacing="1" w:after="100" w:afterAutospacing="1" w:line="240" w:lineRule="exact"/>
                                                        <w:ind w:left="300" w:hanging="240"/>
                                                        <w:rPr>
                                                          <w:rFonts w:ascii="Arial" w:eastAsia="Times New Roman" w:hAnsi="Arial" w:cs="Arial"/>
                                                          <w:color w:val="000000"/>
                                                          <w:sz w:val="21"/>
                                                          <w:szCs w:val="21"/>
                                                        </w:rPr>
                                                      </w:pPr>
                                                      <w:hyperlink r:id="rId10" w:tgtFrame="_blank" w:tooltip="Décret Réforme PUI" w:history="1">
                                                        <w:r>
                                                          <w:rPr>
                                                            <w:rStyle w:val="Lienhypertexte"/>
                                                            <w:rFonts w:ascii="Arial" w:eastAsia="Times New Roman" w:hAnsi="Arial" w:cs="Arial"/>
                                                            <w:color w:val="0066CC"/>
                                                            <w:sz w:val="21"/>
                                                            <w:szCs w:val="21"/>
                                                          </w:rPr>
                                                          <w:t>Décret n° 2019-489 du 21 mai 2019</w:t>
                                                        </w:r>
                                                      </w:hyperlink>
                                                    </w:p>
                                                    <w:p w:rsidR="003B313C" w:rsidRDefault="003B313C" w:rsidP="0080536E">
                                                      <w:pPr>
                                                        <w:numPr>
                                                          <w:ilvl w:val="0"/>
                                                          <w:numId w:val="33"/>
                                                        </w:numPr>
                                                        <w:spacing w:before="100" w:beforeAutospacing="1" w:after="100" w:afterAutospacing="1" w:line="240" w:lineRule="exact"/>
                                                        <w:ind w:left="300" w:hanging="240"/>
                                                        <w:rPr>
                                                          <w:rFonts w:ascii="Arial" w:eastAsia="Times New Roman" w:hAnsi="Arial" w:cs="Arial"/>
                                                          <w:color w:val="000000"/>
                                                          <w:sz w:val="21"/>
                                                          <w:szCs w:val="21"/>
                                                        </w:rPr>
                                                      </w:pPr>
                                                      <w:hyperlink r:id="rId11" w:tgtFrame="_blank" w:tooltip="Enquête sur les problématiques rencontrées" w:history="1">
                                                        <w:r>
                                                          <w:rPr>
                                                            <w:rStyle w:val="Lienhypertexte"/>
                                                            <w:rFonts w:ascii="Arial" w:eastAsia="Times New Roman" w:hAnsi="Arial" w:cs="Arial"/>
                                                            <w:color w:val="0066CC"/>
                                                            <w:sz w:val="21"/>
                                                            <w:szCs w:val="21"/>
                                                          </w:rPr>
                                                          <w:t>Enquête sur les problématiques que vous avez rencontrées</w:t>
                                                        </w:r>
                                                      </w:hyperlink>
                                                    </w:p>
                                                  </w:tc>
                                                </w:tr>
                                              </w:tbl>
                                              <w:p w:rsidR="003B313C" w:rsidRDefault="003B313C">
                                                <w:pPr>
                                                  <w:rPr>
                                                    <w:rFonts w:eastAsia="Times New Roman"/>
                                                    <w:sz w:val="20"/>
                                                    <w:szCs w:val="20"/>
                                                  </w:rPr>
                                                </w:pPr>
                                              </w:p>
                                            </w:tc>
                                          </w:tr>
                                        </w:tbl>
                                        <w:p w:rsidR="003B313C" w:rsidRDefault="003B313C">
                                          <w:pPr>
                                            <w:rPr>
                                              <w:rFonts w:eastAsia="Times New Roman"/>
                                              <w:sz w:val="20"/>
                                              <w:szCs w:val="20"/>
                                            </w:rPr>
                                          </w:pPr>
                                        </w:p>
                                      </w:tc>
                                    </w:tr>
                                  </w:tbl>
                                  <w:p w:rsidR="003B313C" w:rsidRDefault="003B313C">
                                    <w:pPr>
                                      <w:jc w:val="center"/>
                                      <w:rPr>
                                        <w:rFonts w:eastAsia="Times New Roman"/>
                                        <w:sz w:val="20"/>
                                        <w:szCs w:val="20"/>
                                      </w:rPr>
                                    </w:pPr>
                                  </w:p>
                                </w:tc>
                              </w:tr>
                            </w:tbl>
                            <w:p w:rsidR="003B313C" w:rsidRDefault="003B313C">
                              <w:pPr>
                                <w:jc w:val="center"/>
                                <w:rPr>
                                  <w:rFonts w:eastAsia="Times New Roman"/>
                                  <w:sz w:val="20"/>
                                  <w:szCs w:val="20"/>
                                </w:rPr>
                              </w:pPr>
                            </w:p>
                          </w:tc>
                          <w:tc>
                            <w:tcPr>
                              <w:tcW w:w="6" w:type="dxa"/>
                              <w:shd w:val="clear" w:color="auto" w:fill="FFFFFF"/>
                              <w:vAlign w:val="center"/>
                              <w:hideMark/>
                            </w:tcPr>
                            <w:p w:rsidR="003B313C" w:rsidRDefault="003B313C">
                              <w:pPr>
                                <w:rPr>
                                  <w:rFonts w:eastAsia="Times New Roman"/>
                                  <w:sz w:val="20"/>
                                  <w:szCs w:val="20"/>
                                </w:rPr>
                              </w:pPr>
                            </w:p>
                          </w:tc>
                        </w:tr>
                      </w:tbl>
                      <w:p w:rsidR="003B313C" w:rsidRDefault="003B313C">
                        <w:pPr>
                          <w:rPr>
                            <w:rFonts w:eastAsia="Times New Roman"/>
                            <w:sz w:val="20"/>
                            <w:szCs w:val="20"/>
                          </w:rPr>
                        </w:pPr>
                      </w:p>
                    </w:tc>
                  </w:tr>
                </w:tbl>
                <w:p w:rsidR="003B313C" w:rsidRDefault="003B313C">
                  <w:pPr>
                    <w:rPr>
                      <w:rFonts w:eastAsia="Times New Roman"/>
                      <w:vanish/>
                    </w:rPr>
                  </w:pPr>
                </w:p>
                <w:tbl>
                  <w:tblPr>
                    <w:tblW w:w="5000" w:type="pct"/>
                    <w:tblCellMar>
                      <w:left w:w="0" w:type="dxa"/>
                      <w:right w:w="0" w:type="dxa"/>
                    </w:tblCellMar>
                    <w:tblLook w:val="04A0" w:firstRow="1" w:lastRow="0" w:firstColumn="1" w:lastColumn="0" w:noHBand="0" w:noVBand="1"/>
                  </w:tblPr>
                  <w:tblGrid>
                    <w:gridCol w:w="9072"/>
                  </w:tblGrid>
                  <w:tr w:rsidR="003B313C">
                    <w:trPr>
                      <w:hidden/>
                    </w:trPr>
                    <w:tc>
                      <w:tcPr>
                        <w:tcW w:w="0" w:type="auto"/>
                        <w:vAlign w:val="center"/>
                        <w:hideMark/>
                      </w:tcPr>
                      <w:tbl>
                        <w:tblPr>
                          <w:tblW w:w="0" w:type="auto"/>
                          <w:tblCellMar>
                            <w:left w:w="0" w:type="dxa"/>
                            <w:right w:w="0" w:type="dxa"/>
                          </w:tblCellMar>
                          <w:tblLook w:val="04A0" w:firstRow="1" w:lastRow="0" w:firstColumn="1" w:lastColumn="0" w:noHBand="0" w:noVBand="1"/>
                        </w:tblPr>
                        <w:tblGrid>
                          <w:gridCol w:w="6"/>
                          <w:gridCol w:w="9060"/>
                          <w:gridCol w:w="6"/>
                        </w:tblGrid>
                        <w:tr w:rsidR="003B313C">
                          <w:trPr>
                            <w:hidden/>
                          </w:trPr>
                          <w:tc>
                            <w:tcPr>
                              <w:tcW w:w="6" w:type="dxa"/>
                              <w:shd w:val="clear" w:color="auto" w:fill="FFFFFF"/>
                              <w:vAlign w:val="center"/>
                              <w:hideMark/>
                            </w:tcPr>
                            <w:p w:rsidR="003B313C" w:rsidRDefault="003B313C">
                              <w:pPr>
                                <w:rPr>
                                  <w:rFonts w:eastAsia="Times New Roman"/>
                                  <w:vanish/>
                                </w:rPr>
                              </w:pPr>
                            </w:p>
                          </w:tc>
                          <w:tc>
                            <w:tcPr>
                              <w:tcW w:w="9750" w:type="dxa"/>
                              <w:vAlign w:val="center"/>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9060"/>
                              </w:tblGrid>
                              <w:tr w:rsidR="003B313C">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60"/>
                                    </w:tblGrid>
                                    <w:tr w:rsidR="003B313C">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060"/>
                                          </w:tblGrid>
                                          <w:tr w:rsidR="003B313C">
                                            <w:tc>
                                              <w:tcPr>
                                                <w:tcW w:w="0" w:type="auto"/>
                                                <w:tcMar>
                                                  <w:top w:w="120" w:type="dxa"/>
                                                  <w:left w:w="120" w:type="dxa"/>
                                                  <w:bottom w:w="120" w:type="dxa"/>
                                                  <w:right w:w="120" w:type="dxa"/>
                                                </w:tcMar>
                                                <w:vAlign w:val="center"/>
                                                <w:hideMark/>
                                              </w:tcPr>
                                              <w:tbl>
                                                <w:tblPr>
                                                  <w:tblpPr w:vertAnchor="text"/>
                                                  <w:tblW w:w="5000" w:type="pct"/>
                                                  <w:tblCellMar>
                                                    <w:left w:w="0" w:type="dxa"/>
                                                    <w:right w:w="0" w:type="dxa"/>
                                                  </w:tblCellMar>
                                                  <w:tblLook w:val="04A0" w:firstRow="1" w:lastRow="0" w:firstColumn="1" w:lastColumn="0" w:noHBand="0" w:noVBand="1"/>
                                                </w:tblPr>
                                                <w:tblGrid>
                                                  <w:gridCol w:w="8820"/>
                                                </w:tblGrid>
                                                <w:tr w:rsidR="003B313C">
                                                  <w:tc>
                                                    <w:tcPr>
                                                      <w:tcW w:w="0" w:type="auto"/>
                                                      <w:vAlign w:val="center"/>
                                                      <w:hideMark/>
                                                    </w:tcPr>
                                                    <w:p w:rsidR="003B313C" w:rsidRDefault="003B313C">
                                                      <w:pPr>
                                                        <w:rPr>
                                                          <w:rFonts w:ascii="Arial" w:eastAsia="Times New Roman" w:hAnsi="Arial" w:cs="Arial"/>
                                                          <w:color w:val="15406C"/>
                                                          <w:sz w:val="18"/>
                                                          <w:szCs w:val="18"/>
                                                        </w:rPr>
                                                      </w:pPr>
                                                      <w:r>
                                                        <w:rPr>
                                                          <w:rFonts w:ascii="Arial" w:eastAsia="Times New Roman" w:hAnsi="Arial" w:cs="Arial"/>
                                                          <w:color w:val="15406C"/>
                                                          <w:sz w:val="18"/>
                                                          <w:szCs w:val="18"/>
                                                        </w:rPr>
                                                        <w:t> </w:t>
                                                      </w:r>
                                                    </w:p>
                                                  </w:tc>
                                                </w:tr>
                                              </w:tbl>
                                              <w:p w:rsidR="003B313C" w:rsidRDefault="003B313C">
                                                <w:pPr>
                                                  <w:rPr>
                                                    <w:rFonts w:eastAsia="Times New Roman"/>
                                                    <w:sz w:val="20"/>
                                                    <w:szCs w:val="20"/>
                                                  </w:rPr>
                                                </w:pPr>
                                              </w:p>
                                            </w:tc>
                                          </w:tr>
                                        </w:tbl>
                                        <w:p w:rsidR="003B313C" w:rsidRDefault="003B313C">
                                          <w:pPr>
                                            <w:rPr>
                                              <w:rFonts w:eastAsia="Times New Roman"/>
                                              <w:sz w:val="20"/>
                                              <w:szCs w:val="20"/>
                                            </w:rPr>
                                          </w:pPr>
                                        </w:p>
                                      </w:tc>
                                    </w:tr>
                                  </w:tbl>
                                  <w:p w:rsidR="003B313C" w:rsidRDefault="003B313C">
                                    <w:pPr>
                                      <w:jc w:val="center"/>
                                      <w:rPr>
                                        <w:rFonts w:eastAsia="Times New Roman"/>
                                        <w:sz w:val="20"/>
                                        <w:szCs w:val="20"/>
                                      </w:rPr>
                                    </w:pPr>
                                  </w:p>
                                </w:tc>
                              </w:tr>
                            </w:tbl>
                            <w:p w:rsidR="003B313C" w:rsidRDefault="003B313C">
                              <w:pPr>
                                <w:jc w:val="center"/>
                                <w:rPr>
                                  <w:rFonts w:eastAsia="Times New Roman"/>
                                  <w:sz w:val="20"/>
                                  <w:szCs w:val="20"/>
                                </w:rPr>
                              </w:pPr>
                            </w:p>
                          </w:tc>
                          <w:tc>
                            <w:tcPr>
                              <w:tcW w:w="6" w:type="dxa"/>
                              <w:shd w:val="clear" w:color="auto" w:fill="FFFFFF"/>
                              <w:vAlign w:val="center"/>
                              <w:hideMark/>
                            </w:tcPr>
                            <w:p w:rsidR="003B313C" w:rsidRDefault="003B313C">
                              <w:pPr>
                                <w:rPr>
                                  <w:rFonts w:eastAsia="Times New Roman"/>
                                  <w:sz w:val="20"/>
                                  <w:szCs w:val="20"/>
                                </w:rPr>
                              </w:pPr>
                            </w:p>
                          </w:tc>
                        </w:tr>
                      </w:tbl>
                      <w:p w:rsidR="003B313C" w:rsidRDefault="003B313C">
                        <w:pPr>
                          <w:rPr>
                            <w:rFonts w:eastAsia="Times New Roman"/>
                            <w:sz w:val="20"/>
                            <w:szCs w:val="20"/>
                          </w:rPr>
                        </w:pPr>
                      </w:p>
                    </w:tc>
                  </w:tr>
                  <w:tr w:rsidR="003B313C">
                    <w:tc>
                      <w:tcPr>
                        <w:tcW w:w="0" w:type="auto"/>
                        <w:vAlign w:val="center"/>
                        <w:hideMark/>
                      </w:tcPr>
                      <w:tbl>
                        <w:tblPr>
                          <w:tblW w:w="0" w:type="auto"/>
                          <w:tblCellMar>
                            <w:left w:w="0" w:type="dxa"/>
                            <w:right w:w="0" w:type="dxa"/>
                          </w:tblCellMar>
                          <w:tblLook w:val="04A0" w:firstRow="1" w:lastRow="0" w:firstColumn="1" w:lastColumn="0" w:noHBand="0" w:noVBand="1"/>
                        </w:tblPr>
                        <w:tblGrid>
                          <w:gridCol w:w="6"/>
                          <w:gridCol w:w="9060"/>
                          <w:gridCol w:w="6"/>
                        </w:tblGrid>
                        <w:tr w:rsidR="003B313C">
                          <w:tc>
                            <w:tcPr>
                              <w:tcW w:w="6" w:type="dxa"/>
                              <w:shd w:val="clear" w:color="auto" w:fill="FFFFFF"/>
                              <w:vAlign w:val="center"/>
                              <w:hideMark/>
                            </w:tcPr>
                            <w:p w:rsidR="003B313C" w:rsidRDefault="003B313C">
                              <w:pPr>
                                <w:rPr>
                                  <w:rFonts w:eastAsia="Times New Roman"/>
                                  <w:sz w:val="20"/>
                                  <w:szCs w:val="20"/>
                                </w:rPr>
                              </w:pPr>
                            </w:p>
                          </w:tc>
                          <w:tc>
                            <w:tcPr>
                              <w:tcW w:w="9750" w:type="dxa"/>
                              <w:vAlign w:val="center"/>
                              <w:hideMark/>
                            </w:tcPr>
                            <w:tbl>
                              <w:tblPr>
                                <w:tblW w:w="5000" w:type="pct"/>
                                <w:jc w:val="center"/>
                                <w:shd w:val="clear" w:color="auto" w:fill="CEE9FD"/>
                                <w:tblCellMar>
                                  <w:left w:w="0" w:type="dxa"/>
                                  <w:right w:w="0" w:type="dxa"/>
                                </w:tblCellMar>
                                <w:tblLook w:val="04A0" w:firstRow="1" w:lastRow="0" w:firstColumn="1" w:lastColumn="0" w:noHBand="0" w:noVBand="1"/>
                              </w:tblPr>
                              <w:tblGrid>
                                <w:gridCol w:w="9060"/>
                              </w:tblGrid>
                              <w:tr w:rsidR="003B313C">
                                <w:trPr>
                                  <w:jc w:val="center"/>
                                </w:trPr>
                                <w:tc>
                                  <w:tcPr>
                                    <w:tcW w:w="0" w:type="auto"/>
                                    <w:shd w:val="clear" w:color="auto" w:fill="CEE9FD"/>
                                    <w:vAlign w:val="center"/>
                                    <w:hideMark/>
                                  </w:tcPr>
                                  <w:tbl>
                                    <w:tblPr>
                                      <w:tblW w:w="5000" w:type="pct"/>
                                      <w:jc w:val="center"/>
                                      <w:tblCellMar>
                                        <w:left w:w="0" w:type="dxa"/>
                                        <w:right w:w="0" w:type="dxa"/>
                                      </w:tblCellMar>
                                      <w:tblLook w:val="04A0" w:firstRow="1" w:lastRow="0" w:firstColumn="1" w:lastColumn="0" w:noHBand="0" w:noVBand="1"/>
                                    </w:tblPr>
                                    <w:tblGrid>
                                      <w:gridCol w:w="6000"/>
                                      <w:gridCol w:w="3060"/>
                                    </w:tblGrid>
                                    <w:tr w:rsidR="003B313C">
                                      <w:trPr>
                                        <w:jc w:val="center"/>
                                      </w:trPr>
                                      <w:tc>
                                        <w:tcPr>
                                          <w:tcW w:w="3300" w:type="pct"/>
                                          <w:hideMark/>
                                        </w:tcPr>
                                        <w:tbl>
                                          <w:tblPr>
                                            <w:tblW w:w="5000" w:type="pct"/>
                                            <w:tblCellMar>
                                              <w:left w:w="0" w:type="dxa"/>
                                              <w:right w:w="0" w:type="dxa"/>
                                            </w:tblCellMar>
                                            <w:tblLook w:val="04A0" w:firstRow="1" w:lastRow="0" w:firstColumn="1" w:lastColumn="0" w:noHBand="0" w:noVBand="1"/>
                                          </w:tblPr>
                                          <w:tblGrid>
                                            <w:gridCol w:w="6000"/>
                                          </w:tblGrid>
                                          <w:tr w:rsidR="003B313C">
                                            <w:tc>
                                              <w:tcPr>
                                                <w:tcW w:w="0" w:type="auto"/>
                                                <w:tcMar>
                                                  <w:top w:w="330" w:type="dxa"/>
                                                  <w:left w:w="330" w:type="dxa"/>
                                                  <w:bottom w:w="330" w:type="dxa"/>
                                                  <w:right w:w="330" w:type="dxa"/>
                                                </w:tcMar>
                                                <w:vAlign w:val="center"/>
                                                <w:hideMark/>
                                              </w:tcPr>
                                              <w:tbl>
                                                <w:tblPr>
                                                  <w:tblpPr w:vertAnchor="text"/>
                                                  <w:tblW w:w="5000" w:type="pct"/>
                                                  <w:tblCellMar>
                                                    <w:left w:w="0" w:type="dxa"/>
                                                    <w:right w:w="0" w:type="dxa"/>
                                                  </w:tblCellMar>
                                                  <w:tblLook w:val="04A0" w:firstRow="1" w:lastRow="0" w:firstColumn="1" w:lastColumn="0" w:noHBand="0" w:noVBand="1"/>
                                                </w:tblPr>
                                                <w:tblGrid>
                                                  <w:gridCol w:w="5340"/>
                                                </w:tblGrid>
                                                <w:tr w:rsidR="003B313C">
                                                  <w:tc>
                                                    <w:tcPr>
                                                      <w:tcW w:w="0" w:type="auto"/>
                                                      <w:vAlign w:val="center"/>
                                                      <w:hideMark/>
                                                    </w:tcPr>
                                                    <w:p w:rsidR="003B313C" w:rsidRDefault="003B313C">
                                                      <w:pPr>
                                                        <w:rPr>
                                                          <w:rFonts w:ascii="Arial" w:eastAsia="Times New Roman" w:hAnsi="Arial" w:cs="Arial"/>
                                                          <w:color w:val="15406C"/>
                                                          <w:sz w:val="18"/>
                                                          <w:szCs w:val="18"/>
                                                        </w:rPr>
                                                      </w:pPr>
                                                      <w:r>
                                                        <w:rPr>
                                                          <w:rStyle w:val="lev"/>
                                                          <w:rFonts w:ascii="Arial" w:eastAsia="Times New Roman" w:hAnsi="Arial" w:cs="Arial"/>
                                                          <w:color w:val="15406C"/>
                                                          <w:sz w:val="18"/>
                                                          <w:szCs w:val="18"/>
                                                        </w:rPr>
                                                        <w:t>Contact : Direction de la Prospective économique, médicale et juridique</w:t>
                                                      </w:r>
                                                      <w:r>
                                                        <w:rPr>
                                                          <w:rFonts w:ascii="Arial" w:eastAsia="Times New Roman" w:hAnsi="Arial" w:cs="Arial"/>
                                                          <w:color w:val="15406C"/>
                                                          <w:sz w:val="18"/>
                                                          <w:szCs w:val="18"/>
                                                        </w:rPr>
                                                        <w:br/>
                                                      </w:r>
                                                      <w:r>
                                                        <w:rPr>
                                                          <w:rStyle w:val="lev"/>
                                                          <w:rFonts w:ascii="Arial" w:eastAsia="Times New Roman" w:hAnsi="Arial" w:cs="Arial"/>
                                                          <w:color w:val="15406C"/>
                                                          <w:sz w:val="18"/>
                                                          <w:szCs w:val="18"/>
                                                        </w:rPr>
                                                        <w:t xml:space="preserve">Grégory </w:t>
                                                      </w:r>
                                                      <w:proofErr w:type="spellStart"/>
                                                      <w:r>
                                                        <w:rPr>
                                                          <w:rStyle w:val="lev"/>
                                                          <w:rFonts w:ascii="Arial" w:eastAsia="Times New Roman" w:hAnsi="Arial" w:cs="Arial"/>
                                                          <w:color w:val="15406C"/>
                                                          <w:sz w:val="18"/>
                                                          <w:szCs w:val="18"/>
                                                        </w:rPr>
                                                        <w:t>Caumes</w:t>
                                                      </w:r>
                                                      <w:proofErr w:type="spellEnd"/>
                                                      <w:r>
                                                        <w:rPr>
                                                          <w:rStyle w:val="lev"/>
                                                          <w:rFonts w:ascii="Arial" w:eastAsia="Times New Roman" w:hAnsi="Arial" w:cs="Arial"/>
                                                          <w:color w:val="15406C"/>
                                                          <w:sz w:val="18"/>
                                                          <w:szCs w:val="18"/>
                                                        </w:rPr>
                                                        <w:t>, Directeur des Affaires Juridiques</w:t>
                                                      </w:r>
                                                      <w:r>
                                                        <w:rPr>
                                                          <w:rFonts w:ascii="Arial" w:eastAsia="Times New Roman" w:hAnsi="Arial" w:cs="Arial"/>
                                                          <w:color w:val="15406C"/>
                                                          <w:sz w:val="18"/>
                                                          <w:szCs w:val="18"/>
                                                        </w:rPr>
                                                        <w:br/>
                                                        <w:t xml:space="preserve">Tél. 01 53 83 56 56 - </w:t>
                                                      </w:r>
                                                      <w:hyperlink r:id="rId12" w:history="1">
                                                        <w:r>
                                                          <w:rPr>
                                                            <w:rStyle w:val="Lienhypertexte"/>
                                                            <w:rFonts w:ascii="Arial" w:eastAsia="Times New Roman" w:hAnsi="Arial" w:cs="Arial"/>
                                                            <w:color w:val="3E21FF"/>
                                                            <w:sz w:val="18"/>
                                                            <w:szCs w:val="18"/>
                                                          </w:rPr>
                                                          <w:t>gregory.caumes@fhp.fr</w:t>
                                                        </w:r>
                                                      </w:hyperlink>
                                                    </w:p>
                                                  </w:tc>
                                                </w:tr>
                                              </w:tbl>
                                              <w:p w:rsidR="003B313C" w:rsidRDefault="003B313C">
                                                <w:pPr>
                                                  <w:rPr>
                                                    <w:rFonts w:eastAsia="Times New Roman"/>
                                                    <w:sz w:val="20"/>
                                                    <w:szCs w:val="20"/>
                                                  </w:rPr>
                                                </w:pPr>
                                              </w:p>
                                            </w:tc>
                                          </w:tr>
                                        </w:tbl>
                                        <w:p w:rsidR="003B313C" w:rsidRDefault="003B313C">
                                          <w:pPr>
                                            <w:rPr>
                                              <w:rFonts w:eastAsia="Times New Roman"/>
                                              <w:sz w:val="20"/>
                                              <w:szCs w:val="20"/>
                                            </w:rPr>
                                          </w:pPr>
                                        </w:p>
                                      </w:tc>
                                      <w:tc>
                                        <w:tcPr>
                                          <w:tcW w:w="1650" w:type="pct"/>
                                          <w:hideMark/>
                                        </w:tcPr>
                                        <w:tbl>
                                          <w:tblPr>
                                            <w:tblW w:w="5000" w:type="pct"/>
                                            <w:tblCellMar>
                                              <w:left w:w="0" w:type="dxa"/>
                                              <w:right w:w="0" w:type="dxa"/>
                                            </w:tblCellMar>
                                            <w:tblLook w:val="04A0" w:firstRow="1" w:lastRow="0" w:firstColumn="1" w:lastColumn="0" w:noHBand="0" w:noVBand="1"/>
                                          </w:tblPr>
                                          <w:tblGrid>
                                            <w:gridCol w:w="3060"/>
                                          </w:tblGrid>
                                          <w:tr w:rsidR="003B313C">
                                            <w:tc>
                                              <w:tcPr>
                                                <w:tcW w:w="0" w:type="auto"/>
                                                <w:tcMar>
                                                  <w:top w:w="330" w:type="dxa"/>
                                                  <w:left w:w="330" w:type="dxa"/>
                                                  <w:bottom w:w="330" w:type="dxa"/>
                                                  <w:right w:w="330" w:type="dxa"/>
                                                </w:tcMar>
                                                <w:vAlign w:val="center"/>
                                              </w:tcPr>
                                              <w:tbl>
                                                <w:tblPr>
                                                  <w:tblW w:w="0" w:type="auto"/>
                                                  <w:jc w:val="center"/>
                                                  <w:tblCellMar>
                                                    <w:left w:w="0" w:type="dxa"/>
                                                    <w:right w:w="0" w:type="dxa"/>
                                                  </w:tblCellMar>
                                                  <w:tblLook w:val="04A0" w:firstRow="1" w:lastRow="0" w:firstColumn="1" w:lastColumn="0" w:noHBand="0" w:noVBand="1"/>
                                                </w:tblPr>
                                                <w:tblGrid>
                                                  <w:gridCol w:w="75"/>
                                                </w:tblGrid>
                                                <w:tr w:rsidR="003B313C">
                                                  <w:trPr>
                                                    <w:trHeight w:val="300"/>
                                                    <w:jc w:val="center"/>
                                                  </w:trPr>
                                                  <w:tc>
                                                    <w:tcPr>
                                                      <w:tcW w:w="0" w:type="auto"/>
                                                      <w:vAlign w:val="center"/>
                                                      <w:hideMark/>
                                                    </w:tcPr>
                                                    <w:p w:rsidR="003B313C" w:rsidRDefault="003B313C">
                                                      <w:pPr>
                                                        <w:spacing w:line="300" w:lineRule="exact"/>
                                                        <w:rPr>
                                                          <w:rFonts w:eastAsia="Times New Roman"/>
                                                          <w:sz w:val="30"/>
                                                          <w:szCs w:val="30"/>
                                                        </w:rPr>
                                                      </w:pPr>
                                                      <w:r>
                                                        <w:rPr>
                                                          <w:rFonts w:eastAsia="Times New Roman"/>
                                                          <w:sz w:val="30"/>
                                                          <w:szCs w:val="30"/>
                                                        </w:rPr>
                                                        <w:t xml:space="preserve">  </w:t>
                                                      </w:r>
                                                    </w:p>
                                                  </w:tc>
                                                </w:tr>
                                              </w:tbl>
                                              <w:p w:rsidR="003B313C" w:rsidRDefault="003B313C">
                                                <w:pPr>
                                                  <w:jc w:val="cente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2400"/>
                                                </w:tblGrid>
                                                <w:tr w:rsidR="003B313C">
                                                  <w:trPr>
                                                    <w:jc w:val="center"/>
                                                  </w:trPr>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2400"/>
                                                      </w:tblGrid>
                                                      <w:tr w:rsidR="003B313C">
                                                        <w:trPr>
                                                          <w:jc w:val="center"/>
                                                        </w:trPr>
                                                        <w:tc>
                                                          <w:tcPr>
                                                            <w:tcW w:w="0" w:type="auto"/>
                                                            <w:vAlign w:val="center"/>
                                                            <w:hideMark/>
                                                          </w:tcPr>
                                                          <w:p w:rsidR="003B313C" w:rsidRDefault="003B313C">
                                                            <w:pPr>
                                                              <w:spacing w:line="0" w:lineRule="atLeast"/>
                                                              <w:jc w:val="center"/>
                                                              <w:rPr>
                                                                <w:rFonts w:eastAsia="Times New Roman"/>
                                                                <w:sz w:val="2"/>
                                                                <w:szCs w:val="2"/>
                                                              </w:rPr>
                                                            </w:pPr>
                                                            <w:r>
                                                              <w:rPr>
                                                                <w:rFonts w:eastAsia="Times New Roman"/>
                                                                <w:noProof/>
                                                                <w:color w:val="0000FF"/>
                                                                <w:sz w:val="2"/>
                                                                <w:szCs w:val="2"/>
                                                              </w:rPr>
                                                              <w:drawing>
                                                                <wp:inline distT="0" distB="0" distL="0" distR="0">
                                                                  <wp:extent cx="1524000" cy="390525"/>
                                                                  <wp:effectExtent l="0" t="0" r="0" b="9525"/>
                                                                  <wp:docPr id="3" name="Image 3" descr="http://img.news.fhp.fr/5a7b21cdb85b533e9a68774e/vS8fCbgWRWaKeriOWvCOww/aux7Ut_aSTKklmYj4EmM9Q-e44f002e78a32ee5ad23ee603dc69cbf1a975d74.jpeg">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g.news.fhp.fr/5a7b21cdb85b533e9a68774e/vS8fCbgWRWaKeriOWvCOww/aux7Ut_aSTKklmYj4EmM9Q-e44f002e78a32ee5ad23ee603dc69cbf1a975d74.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0" cy="390525"/>
                                                                          </a:xfrm>
                                                                          <a:prstGeom prst="rect">
                                                                            <a:avLst/>
                                                                          </a:prstGeom>
                                                                          <a:noFill/>
                                                                          <a:ln>
                                                                            <a:noFill/>
                                                                          </a:ln>
                                                                        </pic:spPr>
                                                                      </pic:pic>
                                                                    </a:graphicData>
                                                                  </a:graphic>
                                                                </wp:inline>
                                                              </w:drawing>
                                                            </w:r>
                                                          </w:p>
                                                        </w:tc>
                                                      </w:tr>
                                                    </w:tbl>
                                                    <w:p w:rsidR="003B313C" w:rsidRDefault="003B313C">
                                                      <w:pPr>
                                                        <w:jc w:val="center"/>
                                                        <w:rPr>
                                                          <w:rFonts w:eastAsia="Times New Roman"/>
                                                          <w:sz w:val="20"/>
                                                          <w:szCs w:val="20"/>
                                                        </w:rPr>
                                                      </w:pPr>
                                                    </w:p>
                                                  </w:tc>
                                                </w:tr>
                                              </w:tbl>
                                              <w:p w:rsidR="003B313C" w:rsidRDefault="003B313C">
                                                <w:pPr>
                                                  <w:jc w:val="center"/>
                                                  <w:rPr>
                                                    <w:rFonts w:eastAsia="Times New Roman"/>
                                                    <w:sz w:val="20"/>
                                                    <w:szCs w:val="20"/>
                                                  </w:rPr>
                                                </w:pPr>
                                              </w:p>
                                            </w:tc>
                                          </w:tr>
                                        </w:tbl>
                                        <w:p w:rsidR="003B313C" w:rsidRDefault="003B313C">
                                          <w:pPr>
                                            <w:rPr>
                                              <w:rFonts w:eastAsia="Times New Roman"/>
                                              <w:sz w:val="20"/>
                                              <w:szCs w:val="20"/>
                                            </w:rPr>
                                          </w:pPr>
                                        </w:p>
                                      </w:tc>
                                    </w:tr>
                                  </w:tbl>
                                  <w:p w:rsidR="003B313C" w:rsidRDefault="003B313C">
                                    <w:pPr>
                                      <w:jc w:val="center"/>
                                      <w:rPr>
                                        <w:rFonts w:eastAsia="Times New Roman"/>
                                        <w:sz w:val="20"/>
                                        <w:szCs w:val="20"/>
                                      </w:rPr>
                                    </w:pPr>
                                  </w:p>
                                </w:tc>
                              </w:tr>
                            </w:tbl>
                            <w:p w:rsidR="003B313C" w:rsidRDefault="003B313C">
                              <w:pPr>
                                <w:jc w:val="center"/>
                                <w:rPr>
                                  <w:rFonts w:eastAsia="Times New Roman"/>
                                  <w:sz w:val="20"/>
                                  <w:szCs w:val="20"/>
                                </w:rPr>
                              </w:pPr>
                            </w:p>
                          </w:tc>
                          <w:tc>
                            <w:tcPr>
                              <w:tcW w:w="6" w:type="dxa"/>
                              <w:shd w:val="clear" w:color="auto" w:fill="FFFFFF"/>
                              <w:vAlign w:val="center"/>
                              <w:hideMark/>
                            </w:tcPr>
                            <w:p w:rsidR="003B313C" w:rsidRDefault="003B313C">
                              <w:pPr>
                                <w:rPr>
                                  <w:rFonts w:eastAsia="Times New Roman"/>
                                  <w:sz w:val="20"/>
                                  <w:szCs w:val="20"/>
                                </w:rPr>
                              </w:pPr>
                            </w:p>
                          </w:tc>
                        </w:tr>
                      </w:tbl>
                      <w:p w:rsidR="003B313C" w:rsidRDefault="003B313C">
                        <w:pPr>
                          <w:rPr>
                            <w:rFonts w:eastAsia="Times New Roman"/>
                            <w:sz w:val="20"/>
                            <w:szCs w:val="20"/>
                          </w:rPr>
                        </w:pPr>
                      </w:p>
                    </w:tc>
                  </w:tr>
                </w:tbl>
                <w:p w:rsidR="003B313C" w:rsidRDefault="003B313C">
                  <w:pPr>
                    <w:rPr>
                      <w:rFonts w:eastAsia="Times New Roman"/>
                      <w:vanish/>
                    </w:rPr>
                  </w:pPr>
                </w:p>
                <w:tbl>
                  <w:tblPr>
                    <w:tblW w:w="5000" w:type="pct"/>
                    <w:shd w:val="clear" w:color="auto" w:fill="FFFFFF"/>
                    <w:tblCellMar>
                      <w:left w:w="0" w:type="dxa"/>
                      <w:right w:w="0" w:type="dxa"/>
                    </w:tblCellMar>
                    <w:tblLook w:val="04A0" w:firstRow="1" w:lastRow="0" w:firstColumn="1" w:lastColumn="0" w:noHBand="0" w:noVBand="1"/>
                  </w:tblPr>
                  <w:tblGrid>
                    <w:gridCol w:w="9072"/>
                  </w:tblGrid>
                  <w:tr w:rsidR="003B313C">
                    <w:trPr>
                      <w:hidden/>
                    </w:trPr>
                    <w:tc>
                      <w:tcPr>
                        <w:tcW w:w="0" w:type="auto"/>
                        <w:shd w:val="clear" w:color="auto" w:fill="FFFFFF"/>
                        <w:vAlign w:val="center"/>
                        <w:hideMark/>
                      </w:tcPr>
                      <w:tbl>
                        <w:tblPr>
                          <w:tblW w:w="0" w:type="auto"/>
                          <w:tblCellMar>
                            <w:left w:w="0" w:type="dxa"/>
                            <w:right w:w="0" w:type="dxa"/>
                          </w:tblCellMar>
                          <w:tblLook w:val="04A0" w:firstRow="1" w:lastRow="0" w:firstColumn="1" w:lastColumn="0" w:noHBand="0" w:noVBand="1"/>
                        </w:tblPr>
                        <w:tblGrid>
                          <w:gridCol w:w="6"/>
                          <w:gridCol w:w="9060"/>
                          <w:gridCol w:w="6"/>
                        </w:tblGrid>
                        <w:tr w:rsidR="003B313C">
                          <w:trPr>
                            <w:hidden/>
                          </w:trPr>
                          <w:tc>
                            <w:tcPr>
                              <w:tcW w:w="6" w:type="dxa"/>
                              <w:vAlign w:val="center"/>
                              <w:hideMark/>
                            </w:tcPr>
                            <w:p w:rsidR="003B313C" w:rsidRDefault="003B313C">
                              <w:pPr>
                                <w:rPr>
                                  <w:rFonts w:eastAsia="Times New Roman"/>
                                  <w:vanish/>
                                </w:rPr>
                              </w:pPr>
                            </w:p>
                          </w:tc>
                          <w:tc>
                            <w:tcPr>
                              <w:tcW w:w="9750" w:type="dxa"/>
                              <w:vAlign w:val="center"/>
                              <w:hideMark/>
                            </w:tcPr>
                            <w:tbl>
                              <w:tblPr>
                                <w:tblW w:w="5000" w:type="pct"/>
                                <w:jc w:val="center"/>
                                <w:tblCellMar>
                                  <w:left w:w="0" w:type="dxa"/>
                                  <w:right w:w="0" w:type="dxa"/>
                                </w:tblCellMar>
                                <w:tblLook w:val="04A0" w:firstRow="1" w:lastRow="0" w:firstColumn="1" w:lastColumn="0" w:noHBand="0" w:noVBand="1"/>
                              </w:tblPr>
                              <w:tblGrid>
                                <w:gridCol w:w="9060"/>
                              </w:tblGrid>
                              <w:tr w:rsidR="003B313C">
                                <w:trPr>
                                  <w:jc w:val="center"/>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060"/>
                                    </w:tblGrid>
                                    <w:tr w:rsidR="003B313C">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060"/>
                                          </w:tblGrid>
                                          <w:tr w:rsidR="003B313C">
                                            <w:tc>
                                              <w:tcPr>
                                                <w:tcW w:w="0" w:type="auto"/>
                                                <w:tcMar>
                                                  <w:top w:w="150" w:type="dxa"/>
                                                  <w:left w:w="150" w:type="dxa"/>
                                                  <w:bottom w:w="150" w:type="dxa"/>
                                                  <w:right w:w="150" w:type="dxa"/>
                                                </w:tcMar>
                                                <w:vAlign w:val="center"/>
                                                <w:hideMark/>
                                              </w:tcPr>
                                              <w:tbl>
                                                <w:tblPr>
                                                  <w:tblpPr w:vertAnchor="text"/>
                                                  <w:tblW w:w="5000" w:type="pct"/>
                                                  <w:tblCellMar>
                                                    <w:left w:w="0" w:type="dxa"/>
                                                    <w:right w:w="0" w:type="dxa"/>
                                                  </w:tblCellMar>
                                                  <w:tblLook w:val="04A0" w:firstRow="1" w:lastRow="0" w:firstColumn="1" w:lastColumn="0" w:noHBand="0" w:noVBand="1"/>
                                                </w:tblPr>
                                                <w:tblGrid>
                                                  <w:gridCol w:w="8760"/>
                                                </w:tblGrid>
                                                <w:tr w:rsidR="003B313C">
                                                  <w:tc>
                                                    <w:tcPr>
                                                      <w:tcW w:w="0" w:type="auto"/>
                                                      <w:vAlign w:val="center"/>
                                                      <w:hideMark/>
                                                    </w:tcPr>
                                                    <w:p w:rsidR="003B313C" w:rsidRDefault="003B313C">
                                                      <w:pPr>
                                                        <w:pStyle w:val="NormalWeb"/>
                                                        <w:spacing w:before="0" w:beforeAutospacing="0" w:after="0" w:afterAutospacing="0"/>
                                                        <w:jc w:val="center"/>
                                                        <w:rPr>
                                                          <w:rFonts w:ascii="Arial" w:hAnsi="Arial" w:cs="Arial"/>
                                                          <w:color w:val="393939"/>
                                                          <w:sz w:val="21"/>
                                                          <w:szCs w:val="21"/>
                                                        </w:rPr>
                                                      </w:pPr>
                                                      <w:hyperlink r:id="rId15" w:history="1">
                                                        <w:r>
                                                          <w:rPr>
                                                            <w:rStyle w:val="Lienhypertexte"/>
                                                            <w:rFonts w:ascii="Arial" w:hAnsi="Arial" w:cs="Arial"/>
                                                            <w:color w:val="8C8C8C"/>
                                                            <w:sz w:val="15"/>
                                                            <w:szCs w:val="15"/>
                                                          </w:rPr>
                                                          <w:t>Se désabonner</w:t>
                                                        </w:r>
                                                      </w:hyperlink>
                                                    </w:p>
                                                  </w:tc>
                                                </w:tr>
                                              </w:tbl>
                                              <w:p w:rsidR="003B313C" w:rsidRDefault="003B313C">
                                                <w:pPr>
                                                  <w:rPr>
                                                    <w:rFonts w:eastAsia="Times New Roman"/>
                                                    <w:sz w:val="20"/>
                                                    <w:szCs w:val="20"/>
                                                  </w:rPr>
                                                </w:pPr>
                                              </w:p>
                                            </w:tc>
                                          </w:tr>
                                        </w:tbl>
                                        <w:p w:rsidR="003B313C" w:rsidRDefault="003B313C">
                                          <w:pPr>
                                            <w:rPr>
                                              <w:rFonts w:eastAsia="Times New Roman"/>
                                              <w:sz w:val="20"/>
                                              <w:szCs w:val="20"/>
                                            </w:rPr>
                                          </w:pPr>
                                        </w:p>
                                      </w:tc>
                                    </w:tr>
                                  </w:tbl>
                                  <w:p w:rsidR="003B313C" w:rsidRDefault="003B313C">
                                    <w:pPr>
                                      <w:jc w:val="center"/>
                                      <w:rPr>
                                        <w:rFonts w:eastAsia="Times New Roman"/>
                                        <w:sz w:val="20"/>
                                        <w:szCs w:val="20"/>
                                      </w:rPr>
                                    </w:pPr>
                                  </w:p>
                                </w:tc>
                              </w:tr>
                            </w:tbl>
                            <w:p w:rsidR="003B313C" w:rsidRDefault="003B313C">
                              <w:pPr>
                                <w:jc w:val="center"/>
                                <w:rPr>
                                  <w:rFonts w:eastAsia="Times New Roman"/>
                                  <w:sz w:val="20"/>
                                  <w:szCs w:val="20"/>
                                </w:rPr>
                              </w:pPr>
                            </w:p>
                          </w:tc>
                          <w:tc>
                            <w:tcPr>
                              <w:tcW w:w="6" w:type="dxa"/>
                              <w:vAlign w:val="center"/>
                              <w:hideMark/>
                            </w:tcPr>
                            <w:p w:rsidR="003B313C" w:rsidRDefault="003B313C">
                              <w:pPr>
                                <w:rPr>
                                  <w:rFonts w:eastAsia="Times New Roman"/>
                                  <w:sz w:val="20"/>
                                  <w:szCs w:val="20"/>
                                </w:rPr>
                              </w:pPr>
                            </w:p>
                          </w:tc>
                        </w:tr>
                      </w:tbl>
                      <w:p w:rsidR="003B313C" w:rsidRDefault="003B313C">
                        <w:pPr>
                          <w:rPr>
                            <w:rFonts w:eastAsia="Times New Roman"/>
                            <w:sz w:val="20"/>
                            <w:szCs w:val="20"/>
                          </w:rPr>
                        </w:pPr>
                      </w:p>
                    </w:tc>
                  </w:tr>
                </w:tbl>
                <w:p w:rsidR="003B313C" w:rsidRDefault="003B313C">
                  <w:pPr>
                    <w:rPr>
                      <w:rFonts w:eastAsia="Times New Roman"/>
                      <w:sz w:val="20"/>
                      <w:szCs w:val="20"/>
                    </w:rPr>
                  </w:pPr>
                </w:p>
              </w:tc>
            </w:tr>
          </w:tbl>
          <w:p w:rsidR="003B313C" w:rsidRDefault="003B313C">
            <w:pPr>
              <w:jc w:val="center"/>
              <w:rPr>
                <w:rFonts w:eastAsia="Times New Roman"/>
                <w:sz w:val="20"/>
                <w:szCs w:val="20"/>
              </w:rPr>
            </w:pPr>
          </w:p>
        </w:tc>
      </w:tr>
    </w:tbl>
    <w:p w:rsidR="003B313C" w:rsidRDefault="003B313C" w:rsidP="003B313C">
      <w:pPr>
        <w:rPr>
          <w:rFonts w:eastAsia="Times New Roman"/>
        </w:rPr>
      </w:pPr>
      <w:r>
        <w:rPr>
          <w:rFonts w:eastAsia="Times New Roman"/>
          <w:noProof/>
        </w:rPr>
        <mc:AlternateContent>
          <mc:Choice Requires="wps">
            <w:drawing>
              <wp:inline distT="0" distB="0" distL="0" distR="0">
                <wp:extent cx="9525" cy="19050"/>
                <wp:effectExtent l="0" t="0" r="0" b="0"/>
                <wp:docPr id="2" name="Rectangle 2" descr="http://eye.news.fhp.fr/v?q=xBBq7HtS0N_Q2kky0KTQlmYj4EnQjPXEEFjQrubQhh54QNCf0K5SCil60MDQi_q4NWE3YjIxY2RiODViNTMzZTlhNjg3NzR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1B1D98" id="Rectangle 2" o:spid="_x0000_s1026" alt="http://eye.news.fhp.fr/v?q=xBBq7HtS0N_Q2kky0KTQlmYj4EnQjPXEEFjQrubQhh54QNCf0K5SCil60MDQi_q4NWE3YjIxY2RiODViNTMzZTlhNjg3NzRl" style="width:.7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" filled="f" stroked="f">
                <o:lock v:ext="edit" aspectratio="t"/>
                <w10:anchorlock/>
              </v:rect>
            </w:pict>
          </mc:Fallback>
        </mc:AlternateContent>
      </w:r>
      <w:r>
        <w:rPr>
          <w:rFonts w:eastAsia="Times New Roman"/>
          <w:noProof/>
        </w:rPr>
        <w:drawing>
          <wp:inline distT="0" distB="0" distL="0" distR="0">
            <wp:extent cx="9525" cy="38100"/>
            <wp:effectExtent l="0" t="0" r="0" b="0"/>
            <wp:docPr id="1" name="Image 1" descr="https://eye.sbd68.net/tt?q=xBBq7HtS0N_Q2kky0KTQlmYj4EnQjPXEEFjQrubQhh54QNCf0K5SCil60MDQi_q4NWE3YjIxY2RiODViNTMzZTlhNjg3Nz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ye.sbd68.net/tt?q=xBBq7HtS0N_Q2kky0KTQlmYj4EnQjPXEEFjQrubQhh54QNCf0K5SCil60MDQi_q4NWE3YjIxY2RiODViNTMzZTlhNjg3NzR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 cy="38100"/>
                    </a:xfrm>
                    <a:prstGeom prst="rect">
                      <a:avLst/>
                    </a:prstGeom>
                    <a:noFill/>
                    <a:ln>
                      <a:noFill/>
                    </a:ln>
                  </pic:spPr>
                </pic:pic>
              </a:graphicData>
            </a:graphic>
          </wp:inline>
        </w:drawing>
      </w:r>
    </w:p>
    <w:p w:rsidR="00EE0D31" w:rsidRDefault="00EE0D31"/>
    <w:sectPr w:rsidR="00EE0D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C2226"/>
    <w:multiLevelType w:val="multilevel"/>
    <w:tmpl w:val="7FBA7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22851"/>
    <w:multiLevelType w:val="multilevel"/>
    <w:tmpl w:val="E2461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9F2E80"/>
    <w:multiLevelType w:val="multilevel"/>
    <w:tmpl w:val="4EDA86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7168B2"/>
    <w:multiLevelType w:val="multilevel"/>
    <w:tmpl w:val="70D28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EF4ABE"/>
    <w:multiLevelType w:val="multilevel"/>
    <w:tmpl w:val="4E86C8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583411"/>
    <w:multiLevelType w:val="multilevel"/>
    <w:tmpl w:val="652E3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6860BB"/>
    <w:multiLevelType w:val="multilevel"/>
    <w:tmpl w:val="8474CE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4E12CA"/>
    <w:multiLevelType w:val="multilevel"/>
    <w:tmpl w:val="1B282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C66CEE"/>
    <w:multiLevelType w:val="multilevel"/>
    <w:tmpl w:val="6250F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C83144"/>
    <w:multiLevelType w:val="multilevel"/>
    <w:tmpl w:val="6024B7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C32354"/>
    <w:multiLevelType w:val="multilevel"/>
    <w:tmpl w:val="0F4402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D53BBD"/>
    <w:multiLevelType w:val="multilevel"/>
    <w:tmpl w:val="00C4C4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EF4EDE"/>
    <w:multiLevelType w:val="multilevel"/>
    <w:tmpl w:val="D12C3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06623E"/>
    <w:multiLevelType w:val="multilevel"/>
    <w:tmpl w:val="6E680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CC44D3"/>
    <w:multiLevelType w:val="multilevel"/>
    <w:tmpl w:val="2AD6A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D05EA5"/>
    <w:multiLevelType w:val="multilevel"/>
    <w:tmpl w:val="506EE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1170DA"/>
    <w:multiLevelType w:val="multilevel"/>
    <w:tmpl w:val="6B9A92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E147F6"/>
    <w:multiLevelType w:val="multilevel"/>
    <w:tmpl w:val="FAB45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B87349"/>
    <w:multiLevelType w:val="multilevel"/>
    <w:tmpl w:val="07442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0B128F"/>
    <w:multiLevelType w:val="multilevel"/>
    <w:tmpl w:val="452E60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202F72"/>
    <w:multiLevelType w:val="multilevel"/>
    <w:tmpl w:val="AF40D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3671A8"/>
    <w:multiLevelType w:val="multilevel"/>
    <w:tmpl w:val="258A7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EC6D1A"/>
    <w:multiLevelType w:val="multilevel"/>
    <w:tmpl w:val="76725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79313B"/>
    <w:multiLevelType w:val="multilevel"/>
    <w:tmpl w:val="D5FCAA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862583"/>
    <w:multiLevelType w:val="multilevel"/>
    <w:tmpl w:val="949250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EF754C"/>
    <w:multiLevelType w:val="multilevel"/>
    <w:tmpl w:val="51AA43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ED1DF1"/>
    <w:multiLevelType w:val="multilevel"/>
    <w:tmpl w:val="98D83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6065ED"/>
    <w:multiLevelType w:val="multilevel"/>
    <w:tmpl w:val="0F9882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4673F2"/>
    <w:multiLevelType w:val="multilevel"/>
    <w:tmpl w:val="D5CA4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595886"/>
    <w:multiLevelType w:val="multilevel"/>
    <w:tmpl w:val="92205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AD1DA0"/>
    <w:multiLevelType w:val="multilevel"/>
    <w:tmpl w:val="6EFC5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B20B74"/>
    <w:multiLevelType w:val="multilevel"/>
    <w:tmpl w:val="1A8023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5E7424"/>
    <w:multiLevelType w:val="multilevel"/>
    <w:tmpl w:val="ABCC33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6"/>
    <w:lvlOverride w:ilvl="0"/>
    <w:lvlOverride w:ilvl="1"/>
    <w:lvlOverride w:ilvl="2"/>
    <w:lvlOverride w:ilvl="3"/>
    <w:lvlOverride w:ilvl="4"/>
    <w:lvlOverride w:ilvl="5"/>
    <w:lvlOverride w:ilvl="6"/>
    <w:lvlOverride w:ilvl="7"/>
    <w:lvlOverride w:ilvl="8"/>
  </w:num>
  <w:num w:numId="2">
    <w:abstractNumId w:val="12"/>
    <w:lvlOverride w:ilvl="0"/>
    <w:lvlOverride w:ilvl="1"/>
    <w:lvlOverride w:ilvl="2"/>
    <w:lvlOverride w:ilvl="3"/>
    <w:lvlOverride w:ilvl="4"/>
    <w:lvlOverride w:ilvl="5"/>
    <w:lvlOverride w:ilvl="6"/>
    <w:lvlOverride w:ilvl="7"/>
    <w:lvlOverride w:ilvl="8"/>
  </w:num>
  <w:num w:numId="3">
    <w:abstractNumId w:val="17"/>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 w:numId="5">
    <w:abstractNumId w:val="24"/>
    <w:lvlOverride w:ilvl="0"/>
    <w:lvlOverride w:ilvl="1"/>
    <w:lvlOverride w:ilvl="2"/>
    <w:lvlOverride w:ilvl="3"/>
    <w:lvlOverride w:ilvl="4"/>
    <w:lvlOverride w:ilvl="5"/>
    <w:lvlOverride w:ilvl="6"/>
    <w:lvlOverride w:ilvl="7"/>
    <w:lvlOverride w:ilvl="8"/>
  </w:num>
  <w:num w:numId="6">
    <w:abstractNumId w:val="23"/>
    <w:lvlOverride w:ilvl="0"/>
    <w:lvlOverride w:ilvl="1"/>
    <w:lvlOverride w:ilvl="2"/>
    <w:lvlOverride w:ilvl="3"/>
    <w:lvlOverride w:ilvl="4"/>
    <w:lvlOverride w:ilvl="5"/>
    <w:lvlOverride w:ilvl="6"/>
    <w:lvlOverride w:ilvl="7"/>
    <w:lvlOverride w:ilvl="8"/>
  </w:num>
  <w:num w:numId="7">
    <w:abstractNumId w:val="0"/>
    <w:lvlOverride w:ilvl="0"/>
    <w:lvlOverride w:ilvl="1"/>
    <w:lvlOverride w:ilvl="2"/>
    <w:lvlOverride w:ilvl="3"/>
    <w:lvlOverride w:ilvl="4"/>
    <w:lvlOverride w:ilvl="5"/>
    <w:lvlOverride w:ilvl="6"/>
    <w:lvlOverride w:ilvl="7"/>
    <w:lvlOverride w:ilvl="8"/>
  </w:num>
  <w:num w:numId="8">
    <w:abstractNumId w:val="7"/>
    <w:lvlOverride w:ilvl="0"/>
    <w:lvlOverride w:ilvl="1"/>
    <w:lvlOverride w:ilvl="2"/>
    <w:lvlOverride w:ilvl="3"/>
    <w:lvlOverride w:ilvl="4"/>
    <w:lvlOverride w:ilvl="5"/>
    <w:lvlOverride w:ilvl="6"/>
    <w:lvlOverride w:ilvl="7"/>
    <w:lvlOverride w:ilvl="8"/>
  </w:num>
  <w:num w:numId="9">
    <w:abstractNumId w:val="25"/>
    <w:lvlOverride w:ilvl="0"/>
    <w:lvlOverride w:ilvl="1"/>
    <w:lvlOverride w:ilvl="2"/>
    <w:lvlOverride w:ilvl="3"/>
    <w:lvlOverride w:ilvl="4"/>
    <w:lvlOverride w:ilvl="5"/>
    <w:lvlOverride w:ilvl="6"/>
    <w:lvlOverride w:ilvl="7"/>
    <w:lvlOverride w:ilvl="8"/>
  </w:num>
  <w:num w:numId="10">
    <w:abstractNumId w:val="1"/>
    <w:lvlOverride w:ilvl="0"/>
    <w:lvlOverride w:ilvl="1"/>
    <w:lvlOverride w:ilvl="2"/>
    <w:lvlOverride w:ilvl="3"/>
    <w:lvlOverride w:ilvl="4"/>
    <w:lvlOverride w:ilvl="5"/>
    <w:lvlOverride w:ilvl="6"/>
    <w:lvlOverride w:ilvl="7"/>
    <w:lvlOverride w:ilvl="8"/>
  </w:num>
  <w:num w:numId="11">
    <w:abstractNumId w:val="22"/>
    <w:lvlOverride w:ilvl="0"/>
    <w:lvlOverride w:ilvl="1"/>
    <w:lvlOverride w:ilvl="2"/>
    <w:lvlOverride w:ilvl="3"/>
    <w:lvlOverride w:ilvl="4"/>
    <w:lvlOverride w:ilvl="5"/>
    <w:lvlOverride w:ilvl="6"/>
    <w:lvlOverride w:ilvl="7"/>
    <w:lvlOverride w:ilvl="8"/>
  </w:num>
  <w:num w:numId="12">
    <w:abstractNumId w:val="27"/>
    <w:lvlOverride w:ilvl="0"/>
    <w:lvlOverride w:ilvl="1"/>
    <w:lvlOverride w:ilvl="2"/>
    <w:lvlOverride w:ilvl="3"/>
    <w:lvlOverride w:ilvl="4"/>
    <w:lvlOverride w:ilvl="5"/>
    <w:lvlOverride w:ilvl="6"/>
    <w:lvlOverride w:ilvl="7"/>
    <w:lvlOverride w:ilvl="8"/>
  </w:num>
  <w:num w:numId="13">
    <w:abstractNumId w:val="11"/>
    <w:lvlOverride w:ilvl="0"/>
    <w:lvlOverride w:ilvl="1"/>
    <w:lvlOverride w:ilvl="2"/>
    <w:lvlOverride w:ilvl="3"/>
    <w:lvlOverride w:ilvl="4"/>
    <w:lvlOverride w:ilvl="5"/>
    <w:lvlOverride w:ilvl="6"/>
    <w:lvlOverride w:ilvl="7"/>
    <w:lvlOverride w:ilvl="8"/>
  </w:num>
  <w:num w:numId="14">
    <w:abstractNumId w:val="2"/>
    <w:lvlOverride w:ilvl="0"/>
    <w:lvlOverride w:ilvl="1"/>
    <w:lvlOverride w:ilvl="2"/>
    <w:lvlOverride w:ilvl="3"/>
    <w:lvlOverride w:ilvl="4"/>
    <w:lvlOverride w:ilvl="5"/>
    <w:lvlOverride w:ilvl="6"/>
    <w:lvlOverride w:ilvl="7"/>
    <w:lvlOverride w:ilvl="8"/>
  </w:num>
  <w:num w:numId="15">
    <w:abstractNumId w:val="15"/>
    <w:lvlOverride w:ilvl="0"/>
    <w:lvlOverride w:ilvl="1"/>
    <w:lvlOverride w:ilvl="2"/>
    <w:lvlOverride w:ilvl="3"/>
    <w:lvlOverride w:ilvl="4"/>
    <w:lvlOverride w:ilvl="5"/>
    <w:lvlOverride w:ilvl="6"/>
    <w:lvlOverride w:ilvl="7"/>
    <w:lvlOverride w:ilvl="8"/>
  </w:num>
  <w:num w:numId="16">
    <w:abstractNumId w:val="16"/>
    <w:lvlOverride w:ilvl="0"/>
    <w:lvlOverride w:ilvl="1"/>
    <w:lvlOverride w:ilvl="2"/>
    <w:lvlOverride w:ilvl="3"/>
    <w:lvlOverride w:ilvl="4"/>
    <w:lvlOverride w:ilvl="5"/>
    <w:lvlOverride w:ilvl="6"/>
    <w:lvlOverride w:ilvl="7"/>
    <w:lvlOverride w:ilvl="8"/>
  </w:num>
  <w:num w:numId="17">
    <w:abstractNumId w:val="32"/>
    <w:lvlOverride w:ilvl="0"/>
    <w:lvlOverride w:ilvl="1"/>
    <w:lvlOverride w:ilvl="2"/>
    <w:lvlOverride w:ilvl="3"/>
    <w:lvlOverride w:ilvl="4"/>
    <w:lvlOverride w:ilvl="5"/>
    <w:lvlOverride w:ilvl="6"/>
    <w:lvlOverride w:ilvl="7"/>
    <w:lvlOverride w:ilvl="8"/>
  </w:num>
  <w:num w:numId="18">
    <w:abstractNumId w:val="26"/>
    <w:lvlOverride w:ilvl="0"/>
    <w:lvlOverride w:ilvl="1"/>
    <w:lvlOverride w:ilvl="2"/>
    <w:lvlOverride w:ilvl="3"/>
    <w:lvlOverride w:ilvl="4"/>
    <w:lvlOverride w:ilvl="5"/>
    <w:lvlOverride w:ilvl="6"/>
    <w:lvlOverride w:ilvl="7"/>
    <w:lvlOverride w:ilvl="8"/>
  </w:num>
  <w:num w:numId="19">
    <w:abstractNumId w:val="19"/>
    <w:lvlOverride w:ilvl="0"/>
    <w:lvlOverride w:ilvl="1"/>
    <w:lvlOverride w:ilvl="2"/>
    <w:lvlOverride w:ilvl="3"/>
    <w:lvlOverride w:ilvl="4"/>
    <w:lvlOverride w:ilvl="5"/>
    <w:lvlOverride w:ilvl="6"/>
    <w:lvlOverride w:ilvl="7"/>
    <w:lvlOverride w:ilvl="8"/>
  </w:num>
  <w:num w:numId="20">
    <w:abstractNumId w:val="30"/>
    <w:lvlOverride w:ilvl="0"/>
    <w:lvlOverride w:ilvl="1"/>
    <w:lvlOverride w:ilvl="2"/>
    <w:lvlOverride w:ilvl="3"/>
    <w:lvlOverride w:ilvl="4"/>
    <w:lvlOverride w:ilvl="5"/>
    <w:lvlOverride w:ilvl="6"/>
    <w:lvlOverride w:ilvl="7"/>
    <w:lvlOverride w:ilvl="8"/>
  </w:num>
  <w:num w:numId="21">
    <w:abstractNumId w:val="29"/>
    <w:lvlOverride w:ilvl="0"/>
    <w:lvlOverride w:ilvl="1"/>
    <w:lvlOverride w:ilvl="2"/>
    <w:lvlOverride w:ilvl="3"/>
    <w:lvlOverride w:ilvl="4"/>
    <w:lvlOverride w:ilvl="5"/>
    <w:lvlOverride w:ilvl="6"/>
    <w:lvlOverride w:ilvl="7"/>
    <w:lvlOverride w:ilvl="8"/>
  </w:num>
  <w:num w:numId="22">
    <w:abstractNumId w:val="20"/>
    <w:lvlOverride w:ilvl="0"/>
    <w:lvlOverride w:ilvl="1"/>
    <w:lvlOverride w:ilvl="2"/>
    <w:lvlOverride w:ilvl="3"/>
    <w:lvlOverride w:ilvl="4"/>
    <w:lvlOverride w:ilvl="5"/>
    <w:lvlOverride w:ilvl="6"/>
    <w:lvlOverride w:ilvl="7"/>
    <w:lvlOverride w:ilvl="8"/>
  </w:num>
  <w:num w:numId="23">
    <w:abstractNumId w:val="28"/>
    <w:lvlOverride w:ilvl="0"/>
    <w:lvlOverride w:ilvl="1"/>
    <w:lvlOverride w:ilvl="2"/>
    <w:lvlOverride w:ilvl="3"/>
    <w:lvlOverride w:ilvl="4"/>
    <w:lvlOverride w:ilvl="5"/>
    <w:lvlOverride w:ilvl="6"/>
    <w:lvlOverride w:ilvl="7"/>
    <w:lvlOverride w:ilvl="8"/>
  </w:num>
  <w:num w:numId="24">
    <w:abstractNumId w:val="31"/>
    <w:lvlOverride w:ilvl="0"/>
    <w:lvlOverride w:ilvl="1"/>
    <w:lvlOverride w:ilvl="2"/>
    <w:lvlOverride w:ilvl="3"/>
    <w:lvlOverride w:ilvl="4"/>
    <w:lvlOverride w:ilvl="5"/>
    <w:lvlOverride w:ilvl="6"/>
    <w:lvlOverride w:ilvl="7"/>
    <w:lvlOverride w:ilvl="8"/>
  </w:num>
  <w:num w:numId="25">
    <w:abstractNumId w:val="4"/>
    <w:lvlOverride w:ilvl="0"/>
    <w:lvlOverride w:ilvl="1"/>
    <w:lvlOverride w:ilvl="2"/>
    <w:lvlOverride w:ilvl="3"/>
    <w:lvlOverride w:ilvl="4"/>
    <w:lvlOverride w:ilvl="5"/>
    <w:lvlOverride w:ilvl="6"/>
    <w:lvlOverride w:ilvl="7"/>
    <w:lvlOverride w:ilvl="8"/>
  </w:num>
  <w:num w:numId="26">
    <w:abstractNumId w:val="8"/>
    <w:lvlOverride w:ilvl="0"/>
    <w:lvlOverride w:ilvl="1"/>
    <w:lvlOverride w:ilvl="2"/>
    <w:lvlOverride w:ilvl="3"/>
    <w:lvlOverride w:ilvl="4"/>
    <w:lvlOverride w:ilvl="5"/>
    <w:lvlOverride w:ilvl="6"/>
    <w:lvlOverride w:ilvl="7"/>
    <w:lvlOverride w:ilvl="8"/>
  </w:num>
  <w:num w:numId="27">
    <w:abstractNumId w:val="5"/>
    <w:lvlOverride w:ilvl="0"/>
    <w:lvlOverride w:ilvl="1"/>
    <w:lvlOverride w:ilvl="2"/>
    <w:lvlOverride w:ilvl="3"/>
    <w:lvlOverride w:ilvl="4"/>
    <w:lvlOverride w:ilvl="5"/>
    <w:lvlOverride w:ilvl="6"/>
    <w:lvlOverride w:ilvl="7"/>
    <w:lvlOverride w:ilvl="8"/>
  </w:num>
  <w:num w:numId="28">
    <w:abstractNumId w:val="9"/>
    <w:lvlOverride w:ilvl="0"/>
    <w:lvlOverride w:ilvl="1"/>
    <w:lvlOverride w:ilvl="2"/>
    <w:lvlOverride w:ilvl="3"/>
    <w:lvlOverride w:ilvl="4"/>
    <w:lvlOverride w:ilvl="5"/>
    <w:lvlOverride w:ilvl="6"/>
    <w:lvlOverride w:ilvl="7"/>
    <w:lvlOverride w:ilvl="8"/>
  </w:num>
  <w:num w:numId="29">
    <w:abstractNumId w:val="21"/>
    <w:lvlOverride w:ilvl="0"/>
    <w:lvlOverride w:ilvl="1"/>
    <w:lvlOverride w:ilvl="2"/>
    <w:lvlOverride w:ilvl="3"/>
    <w:lvlOverride w:ilvl="4"/>
    <w:lvlOverride w:ilvl="5"/>
    <w:lvlOverride w:ilvl="6"/>
    <w:lvlOverride w:ilvl="7"/>
    <w:lvlOverride w:ilvl="8"/>
  </w:num>
  <w:num w:numId="30">
    <w:abstractNumId w:val="14"/>
    <w:lvlOverride w:ilvl="0"/>
    <w:lvlOverride w:ilvl="1"/>
    <w:lvlOverride w:ilvl="2"/>
    <w:lvlOverride w:ilvl="3"/>
    <w:lvlOverride w:ilvl="4"/>
    <w:lvlOverride w:ilvl="5"/>
    <w:lvlOverride w:ilvl="6"/>
    <w:lvlOverride w:ilvl="7"/>
    <w:lvlOverride w:ilvl="8"/>
  </w:num>
  <w:num w:numId="31">
    <w:abstractNumId w:val="13"/>
    <w:lvlOverride w:ilvl="0"/>
    <w:lvlOverride w:ilvl="1"/>
    <w:lvlOverride w:ilvl="2"/>
    <w:lvlOverride w:ilvl="3"/>
    <w:lvlOverride w:ilvl="4"/>
    <w:lvlOverride w:ilvl="5"/>
    <w:lvlOverride w:ilvl="6"/>
    <w:lvlOverride w:ilvl="7"/>
    <w:lvlOverride w:ilvl="8"/>
  </w:num>
  <w:num w:numId="32">
    <w:abstractNumId w:val="18"/>
    <w:lvlOverride w:ilvl="0"/>
    <w:lvlOverride w:ilvl="1"/>
    <w:lvlOverride w:ilvl="2"/>
    <w:lvlOverride w:ilvl="3"/>
    <w:lvlOverride w:ilvl="4"/>
    <w:lvlOverride w:ilvl="5"/>
    <w:lvlOverride w:ilvl="6"/>
    <w:lvlOverride w:ilvl="7"/>
    <w:lvlOverride w:ilvl="8"/>
  </w:num>
  <w:num w:numId="33">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675"/>
    <w:rsid w:val="003B313C"/>
    <w:rsid w:val="00A56675"/>
    <w:rsid w:val="00EE0D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165E7E-2952-408C-BDF0-C6133B8FB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13C"/>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3B313C"/>
    <w:rPr>
      <w:color w:val="0000FF"/>
      <w:u w:val="single"/>
    </w:rPr>
  </w:style>
  <w:style w:type="paragraph" w:styleId="NormalWeb">
    <w:name w:val="Normal (Web)"/>
    <w:basedOn w:val="Normal"/>
    <w:uiPriority w:val="99"/>
    <w:semiHidden/>
    <w:unhideWhenUsed/>
    <w:rsid w:val="003B313C"/>
    <w:pPr>
      <w:spacing w:before="100" w:beforeAutospacing="1" w:after="100" w:afterAutospacing="1"/>
    </w:pPr>
  </w:style>
  <w:style w:type="character" w:styleId="lev">
    <w:name w:val="Strong"/>
    <w:basedOn w:val="Policepardfaut"/>
    <w:uiPriority w:val="22"/>
    <w:qFormat/>
    <w:rsid w:val="003B31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66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egory.caumes@fhp.fr" TargetMode="External"/><Relationship Id="rId13" Type="http://schemas.openxmlformats.org/officeDocument/2006/relationships/hyperlink" Target="http://eye.news.fhp.fr/c?p=xBBq7HtS0N_Q2kky0KTQlmYj4EnQjPXEEHt8GG_Qzh9F0JvQlx9-YUzQ2Qk4smh0dHA6Ly93d3cuZmhwLmZyL7g1YTdiMjFjZGI4NWI1MzNlOWE2ODc3NGXEEFjQrubQhh54QNCf0K5SCil60MDQi_qvZXllLm5ld3MuZmhwLmZyxBTwJ9C38SYS73HQwDlvDvzQzUVeK9CjOdD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ye.news.fhp.fr/c?p=xBBq7HtS0N_Q2kky0KTQlmYj4EnQjPXEEPM38zxhbE_QtdC9GjTq_EAE0JjZJW1haWx0bzpjb21tdW5pY2F0aW9uZm5zaXBibUBnbWFpbC5jb224NWE3YjIxY2RiODViNTMzZTlhNjg3NzRlxBBY0K7m0IYeeEDQn9CuUgopetDA0Iv6r2V5ZS5uZXdzLmZocC5mcsQU8CfQt_EmEu9x0MA5bw780M1FXivQoznQyw" TargetMode="External"/><Relationship Id="rId12" Type="http://schemas.openxmlformats.org/officeDocument/2006/relationships/hyperlink" Target="http://eye.news.fhp.fr/c?p=xBBq7HtS0N_Q2kky0KTQlmYj4EnQjPXEENDD0K7Ql9CcHvJL0LPQqtCw_mdlE9DO0Ju1bWFpbHRvOmNvbS5maHBAZmhwLmZyuDVhN2IyMWNkYjg1YjUzM2U5YTY4Nzc0ZcQQWNCu5tCGHnhA0J_QrlIKKXrQwNCL-q9leWUubmV3cy5maHAuZnLEFPAn0LfxJhLvcdDAOW8O_NDNRV4r0KM50M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gif"/><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eye.news.fhp.fr/c?p=xBBq7HtS0N_Q2kky0KTQlmYj4EnQjPXEENDTKtCh0Ln-0KJAcdC50Knr0MvQgB4V0KrZY2h0dHBzOi8vZG9jcy5nb29nbGUuY29tL2Zvcm1zL2QvZS8xRkFJcFFMU2N3dXZHS0FLV0hwNG1LdU9kcXNUcUpZTmQybW52Z2stWlppcElNOXJucF8zR2ZHQS92aWV3Zm9ybbg1YTdiMjFjZGI4NWI1MzNlOWE2ODc3NGXEEFjQrubQhh54QNCf0K5SCil60MDQi_qvZXllLm5ld3MuZmhwLmZyxBTwJ9C38SYS73HQwDlvDvzQzUVeK9CjOdDL" TargetMode="External"/><Relationship Id="rId5" Type="http://schemas.openxmlformats.org/officeDocument/2006/relationships/hyperlink" Target="http://eye.news.fhp.fr/m2?r=uDVhN2IyMWNkYjg1YjUzM2U5YTY4Nzc0ZcQQaux7UtDf0NpJMtCk0JZmI-BJ0Iz1xBBY0K7m0IYeeEDQn9CuUgopetDA0Iv6sWZocHNzckBmaHAtc3NyLmZyoJaqQ09OVEFDVF9JRLZXSzdtaGg1NFFKLXVVZ29wZXNDTC1ns0VNQUlMX0NPUlJFQ1RJT05fSUSgsU9SSUdJTl9DQVBUSU9OX0lEqUZMQVNIIEZIUK5PUklHSU5fS0lORF9JRKRMSVNUs1BIT05FX0NPUlJFQ1RJT05fSUSgqFNUQVRFX0lEpk5PUk1BTA==" TargetMode="External"/><Relationship Id="rId15" Type="http://schemas.openxmlformats.org/officeDocument/2006/relationships/hyperlink" Target="http://eye.news.fhp.fr/r/USBSHOW/84/5a7b21cdb85b533e9a68774e/aux7Ut_aSTKklmYj4EmM9Q/WK7mhh54QJ-uUgopesCL-g?email=fhpssr@fhp-ssr.fr&amp;adm=com.fhp@fhp.fr" TargetMode="External"/><Relationship Id="rId10" Type="http://schemas.openxmlformats.org/officeDocument/2006/relationships/hyperlink" Target="http://eye.news.fhp.fr/c?p=xBBq7HtS0N_Q2kky0KTQlmYj4EnQjPXEENCI5NCUO9Cw0M1FE9C-0N_QiztWJjtW2UtodHRwczovL3d3dy5sZWdpZnJhbmNlLmdvdXYuZnIvYWZmaWNoVGV4dGUuZG8_Y2lkVGV4dGU9Sk9SRlRFWFQwMDAwMzg0OTY0Nza4NWE3YjIxY2RiODViNTMzZTlhNjg3NzRlxBBY0K7m0IYeeEDQn9CuUgopetDA0Iv6r2V5ZS5uZXdzLmZocC5mcsQU8CfQt_EmEu9x0MA5bw780M1FXivQoznQyw"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1700</Words>
  <Characters>9353</Characters>
  <Application>Microsoft Office Word</Application>
  <DocSecurity>0</DocSecurity>
  <Lines>77</Lines>
  <Paragraphs>22</Paragraphs>
  <ScaleCrop>false</ScaleCrop>
  <Company/>
  <LinksUpToDate>false</LinksUpToDate>
  <CharactersWithSpaces>11031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dc:creator>
  <cp:keywords/>
  <dc:description/>
  <cp:lastModifiedBy>valerie</cp:lastModifiedBy>
  <cp:revision>2</cp:revision>
  <dcterms:created xsi:type="dcterms:W3CDTF">2019-06-27T14:02:00Z</dcterms:created>
  <dcterms:modified xsi:type="dcterms:W3CDTF">2019-06-27T14:02:00Z</dcterms:modified>
</cp:coreProperties>
</file>